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45" w:rsidRDefault="00633BCD" w:rsidP="00526163">
      <w:pPr>
        <w:pStyle w:val="2"/>
        <w:ind w:firstLine="643"/>
        <w:jc w:val="center"/>
      </w:pPr>
      <w:r>
        <w:rPr>
          <w:rFonts w:hint="eastAsia"/>
        </w:rPr>
        <w:t>黑龙江未名天人制药有限公司招标公告</w:t>
      </w:r>
    </w:p>
    <w:p w:rsidR="00633BCD" w:rsidRPr="00577151" w:rsidRDefault="00633BCD" w:rsidP="00526163">
      <w:pPr>
        <w:pStyle w:val="a4"/>
        <w:numPr>
          <w:ilvl w:val="0"/>
          <w:numId w:val="1"/>
        </w:numPr>
        <w:spacing w:after="120"/>
        <w:ind w:firstLineChars="0"/>
        <w:rPr>
          <w:b/>
        </w:rPr>
      </w:pPr>
      <w:r w:rsidRPr="00577151">
        <w:rPr>
          <w:rFonts w:hint="eastAsia"/>
          <w:b/>
        </w:rPr>
        <w:t>企业介绍</w:t>
      </w:r>
    </w:p>
    <w:p w:rsidR="00577151" w:rsidRDefault="00577151" w:rsidP="00526163">
      <w:pPr>
        <w:spacing w:after="120"/>
        <w:ind w:firstLine="480"/>
      </w:pPr>
      <w:r>
        <w:rPr>
          <w:rFonts w:hint="eastAsia"/>
        </w:rPr>
        <w:t>黑龙江未名天人制药有限公司隶属于未名天人中药有限公司，未名天人中药有限公司是北大未名生物工程集团公司旗下现代化中药制药企业。北大未名生物工程集团有限公司是北京大学三大产业集团之一，主要从事生物产业的发展和生物经济体系的建立，重点投资生物医药、生物农业、生物能源、生物环保、生物服务和生物制造六大领域。经过</w:t>
      </w:r>
      <w:r w:rsidR="00CC04B5">
        <w:rPr>
          <w:rFonts w:hint="eastAsia"/>
        </w:rPr>
        <w:t>二</w:t>
      </w:r>
      <w:r>
        <w:rPr>
          <w:rFonts w:hint="eastAsia"/>
        </w:rPr>
        <w:t>十多年的艰苦努力，集团已发展成为中国现代生物产业的旗舰企业和中国最具发展潜力的企业集团之一。北大未名经过近</w:t>
      </w:r>
      <w:r w:rsidR="00CC04B5">
        <w:rPr>
          <w:rFonts w:hint="eastAsia"/>
        </w:rPr>
        <w:t>三</w:t>
      </w:r>
      <w:r>
        <w:rPr>
          <w:rFonts w:hint="eastAsia"/>
        </w:rPr>
        <w:t>十年的发展，为中国生物产业的发展做了大量开创性和突破性工作，取得了令世人瞩目的成绩，并已形成了三大优势：坚实的产业基础、创新的经济模式和独特的发展思路，并已发展成为中国现代生物产业的旗舰企业和中国最具国际竞争潜力的企业集团之一，在中国生物产业历史上创造了多个“世界第一”和“中国第一”。</w:t>
      </w:r>
    </w:p>
    <w:p w:rsidR="00633BCD" w:rsidRPr="00577151" w:rsidRDefault="00633BCD" w:rsidP="00526163">
      <w:pPr>
        <w:pStyle w:val="a4"/>
        <w:numPr>
          <w:ilvl w:val="0"/>
          <w:numId w:val="1"/>
        </w:numPr>
        <w:spacing w:after="120"/>
        <w:ind w:firstLineChars="0"/>
        <w:rPr>
          <w:b/>
        </w:rPr>
      </w:pPr>
      <w:r w:rsidRPr="00577151">
        <w:rPr>
          <w:rFonts w:hint="eastAsia"/>
          <w:b/>
        </w:rPr>
        <w:t>招标品种目录</w:t>
      </w:r>
    </w:p>
    <w:p w:rsidR="00F02CCC" w:rsidRPr="00633BCD" w:rsidRDefault="00633BCD" w:rsidP="00526163">
      <w:pPr>
        <w:spacing w:after="120"/>
        <w:ind w:firstLine="480"/>
      </w:pPr>
      <w:r w:rsidRPr="00633BCD">
        <w:rPr>
          <w:rFonts w:hint="eastAsia"/>
        </w:rPr>
        <w:t>为满足公司生产需要，现特向社会发布以下品种的招标信息，诚邀中药材优质供应商参与此次竞标</w:t>
      </w:r>
      <w:r>
        <w:rPr>
          <w:rFonts w:hint="eastAsia"/>
        </w:rPr>
        <w:t>。</w:t>
      </w:r>
    </w:p>
    <w:tbl>
      <w:tblPr>
        <w:tblStyle w:val="a5"/>
        <w:tblW w:w="0" w:type="auto"/>
        <w:tblLook w:val="04A0" w:firstRow="1" w:lastRow="0" w:firstColumn="1" w:lastColumn="0" w:noHBand="0" w:noVBand="1"/>
      </w:tblPr>
      <w:tblGrid>
        <w:gridCol w:w="817"/>
        <w:gridCol w:w="1559"/>
        <w:gridCol w:w="1843"/>
        <w:gridCol w:w="1276"/>
        <w:gridCol w:w="3027"/>
      </w:tblGrid>
      <w:tr w:rsidR="00151A86" w:rsidTr="00AE3176">
        <w:tc>
          <w:tcPr>
            <w:tcW w:w="817" w:type="dxa"/>
          </w:tcPr>
          <w:p w:rsidR="00151A86" w:rsidRDefault="00151A86" w:rsidP="00577151">
            <w:pPr>
              <w:ind w:firstLineChars="0" w:firstLine="0"/>
              <w:jc w:val="center"/>
            </w:pPr>
            <w:r>
              <w:rPr>
                <w:rFonts w:hint="eastAsia"/>
              </w:rPr>
              <w:t>序号</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品名</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数量（公斤</w:t>
            </w:r>
            <w:r w:rsidR="00AE3176">
              <w:rPr>
                <w:rFonts w:hint="eastAsia"/>
                <w:color w:val="000000"/>
                <w:sz w:val="22"/>
              </w:rPr>
              <w:t>/</w:t>
            </w:r>
            <w:r w:rsidR="00AE3176">
              <w:rPr>
                <w:rFonts w:hint="eastAsia"/>
                <w:color w:val="000000"/>
                <w:sz w:val="22"/>
              </w:rPr>
              <w:t>月</w:t>
            </w:r>
            <w:r>
              <w:rPr>
                <w:rFonts w:hint="eastAsia"/>
                <w:color w:val="000000"/>
                <w:sz w:val="22"/>
              </w:rPr>
              <w:t>）</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产地</w:t>
            </w:r>
          </w:p>
        </w:tc>
        <w:tc>
          <w:tcPr>
            <w:tcW w:w="3027"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质量标准</w:t>
            </w:r>
          </w:p>
        </w:tc>
      </w:tr>
      <w:tr w:rsidR="00151A86" w:rsidTr="00AE3176">
        <w:tc>
          <w:tcPr>
            <w:tcW w:w="817" w:type="dxa"/>
          </w:tcPr>
          <w:p w:rsidR="00151A86" w:rsidRDefault="00151A86" w:rsidP="00577151">
            <w:pPr>
              <w:ind w:firstLineChars="0" w:firstLine="0"/>
              <w:jc w:val="center"/>
            </w:pPr>
            <w:r>
              <w:rPr>
                <w:rFonts w:hint="eastAsia"/>
              </w:rPr>
              <w:t>1</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黄芪</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2405</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内蒙古</w:t>
            </w:r>
          </w:p>
        </w:tc>
        <w:tc>
          <w:tcPr>
            <w:tcW w:w="3027" w:type="dxa"/>
            <w:vAlign w:val="center"/>
          </w:tcPr>
          <w:p w:rsidR="00151A86" w:rsidRDefault="00151A86" w:rsidP="00151A86">
            <w:pPr>
              <w:spacing w:line="240" w:lineRule="auto"/>
              <w:ind w:firstLineChars="0" w:firstLine="0"/>
              <w:rPr>
                <w:rFonts w:ascii="宋体" w:eastAsia="宋体" w:hAnsi="宋体" w:cs="宋体"/>
                <w:color w:val="000000"/>
                <w:sz w:val="22"/>
              </w:rPr>
            </w:pPr>
            <w:r>
              <w:rPr>
                <w:rFonts w:hint="eastAsia"/>
                <w:color w:val="000000"/>
                <w:sz w:val="22"/>
              </w:rPr>
              <w:t>全部符合国家药典标准</w:t>
            </w:r>
          </w:p>
        </w:tc>
      </w:tr>
      <w:tr w:rsidR="00151A86" w:rsidTr="00AE3176">
        <w:tc>
          <w:tcPr>
            <w:tcW w:w="817" w:type="dxa"/>
          </w:tcPr>
          <w:p w:rsidR="00151A86" w:rsidRDefault="00151A86" w:rsidP="00577151">
            <w:pPr>
              <w:ind w:firstLineChars="0" w:firstLine="0"/>
              <w:jc w:val="center"/>
            </w:pPr>
            <w:r>
              <w:rPr>
                <w:rFonts w:hint="eastAsia"/>
              </w:rPr>
              <w:t>2</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黄连（酒蒸）</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1210</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四川</w:t>
            </w:r>
          </w:p>
        </w:tc>
        <w:tc>
          <w:tcPr>
            <w:tcW w:w="3027" w:type="dxa"/>
            <w:vAlign w:val="center"/>
          </w:tcPr>
          <w:p w:rsidR="00151A86" w:rsidRDefault="00151A86" w:rsidP="00151A86">
            <w:pPr>
              <w:spacing w:line="240" w:lineRule="auto"/>
              <w:ind w:firstLineChars="0" w:firstLine="0"/>
              <w:rPr>
                <w:rFonts w:ascii="宋体" w:eastAsia="宋体" w:hAnsi="宋体" w:cs="宋体"/>
                <w:color w:val="000000"/>
                <w:sz w:val="22"/>
              </w:rPr>
            </w:pPr>
            <w:r>
              <w:rPr>
                <w:rFonts w:hint="eastAsia"/>
                <w:color w:val="000000"/>
                <w:sz w:val="22"/>
              </w:rPr>
              <w:t>全部符合国家药典标准，盐酸小</w:t>
            </w:r>
            <w:proofErr w:type="gramStart"/>
            <w:r>
              <w:rPr>
                <w:rFonts w:hint="eastAsia"/>
                <w:color w:val="000000"/>
                <w:sz w:val="22"/>
              </w:rPr>
              <w:t>檗</w:t>
            </w:r>
            <w:proofErr w:type="gramEnd"/>
            <w:r>
              <w:rPr>
                <w:rFonts w:hint="eastAsia"/>
                <w:color w:val="000000"/>
                <w:sz w:val="22"/>
              </w:rPr>
              <w:t>碱含量不得低于</w:t>
            </w:r>
            <w:r>
              <w:rPr>
                <w:rFonts w:hint="eastAsia"/>
                <w:color w:val="000000"/>
                <w:sz w:val="22"/>
              </w:rPr>
              <w:t>7</w:t>
            </w:r>
            <w:r w:rsidR="00D444B8">
              <w:rPr>
                <w:rFonts w:hint="eastAsia"/>
                <w:color w:val="000000"/>
                <w:sz w:val="22"/>
              </w:rPr>
              <w:t>%</w:t>
            </w:r>
          </w:p>
        </w:tc>
      </w:tr>
      <w:tr w:rsidR="00151A86" w:rsidTr="00AE3176">
        <w:tc>
          <w:tcPr>
            <w:tcW w:w="817" w:type="dxa"/>
          </w:tcPr>
          <w:p w:rsidR="00151A86" w:rsidRDefault="00151A86" w:rsidP="00577151">
            <w:pPr>
              <w:ind w:firstLineChars="0" w:firstLine="0"/>
              <w:jc w:val="center"/>
            </w:pPr>
            <w:r>
              <w:rPr>
                <w:rFonts w:hint="eastAsia"/>
              </w:rPr>
              <w:t>3</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人参</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810</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吉林</w:t>
            </w:r>
          </w:p>
        </w:tc>
        <w:tc>
          <w:tcPr>
            <w:tcW w:w="3027" w:type="dxa"/>
            <w:vAlign w:val="center"/>
          </w:tcPr>
          <w:p w:rsidR="00151A86" w:rsidRDefault="00151A86" w:rsidP="00151A86">
            <w:pPr>
              <w:spacing w:line="240" w:lineRule="auto"/>
              <w:ind w:firstLineChars="0" w:firstLine="0"/>
              <w:rPr>
                <w:rFonts w:ascii="宋体" w:eastAsia="宋体" w:hAnsi="宋体" w:cs="宋体"/>
                <w:color w:val="000000"/>
                <w:sz w:val="22"/>
              </w:rPr>
            </w:pPr>
            <w:r>
              <w:rPr>
                <w:rFonts w:hint="eastAsia"/>
                <w:color w:val="000000"/>
                <w:sz w:val="22"/>
              </w:rPr>
              <w:t>全部符合国家药典标准</w:t>
            </w:r>
          </w:p>
        </w:tc>
      </w:tr>
      <w:tr w:rsidR="00151A86" w:rsidTr="00AE3176">
        <w:tc>
          <w:tcPr>
            <w:tcW w:w="817" w:type="dxa"/>
          </w:tcPr>
          <w:p w:rsidR="00151A86" w:rsidRDefault="00151A86" w:rsidP="00577151">
            <w:pPr>
              <w:ind w:firstLineChars="0" w:firstLine="0"/>
              <w:jc w:val="center"/>
            </w:pPr>
            <w:r>
              <w:rPr>
                <w:rFonts w:hint="eastAsia"/>
              </w:rPr>
              <w:t>4</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女贞子</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2010</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浙江</w:t>
            </w:r>
          </w:p>
        </w:tc>
        <w:tc>
          <w:tcPr>
            <w:tcW w:w="3027" w:type="dxa"/>
            <w:vAlign w:val="center"/>
          </w:tcPr>
          <w:p w:rsidR="00151A86" w:rsidRDefault="00151A86" w:rsidP="00151A86">
            <w:pPr>
              <w:spacing w:line="240" w:lineRule="auto"/>
              <w:ind w:firstLineChars="0" w:firstLine="0"/>
              <w:rPr>
                <w:rFonts w:ascii="宋体" w:eastAsia="宋体" w:hAnsi="宋体" w:cs="宋体"/>
                <w:color w:val="000000"/>
                <w:sz w:val="22"/>
              </w:rPr>
            </w:pPr>
            <w:r>
              <w:rPr>
                <w:rFonts w:hint="eastAsia"/>
                <w:color w:val="000000"/>
                <w:sz w:val="22"/>
              </w:rPr>
              <w:t>全部符合国家药典标准</w:t>
            </w:r>
          </w:p>
        </w:tc>
      </w:tr>
      <w:tr w:rsidR="00151A86" w:rsidTr="00AE3176">
        <w:tc>
          <w:tcPr>
            <w:tcW w:w="817" w:type="dxa"/>
          </w:tcPr>
          <w:p w:rsidR="00151A86" w:rsidRDefault="00151A86" w:rsidP="00577151">
            <w:pPr>
              <w:ind w:firstLineChars="0" w:firstLine="0"/>
              <w:jc w:val="center"/>
            </w:pPr>
            <w:r>
              <w:rPr>
                <w:rFonts w:hint="eastAsia"/>
              </w:rPr>
              <w:t>5</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石斛</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1205</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云南</w:t>
            </w:r>
          </w:p>
        </w:tc>
        <w:tc>
          <w:tcPr>
            <w:tcW w:w="3027" w:type="dxa"/>
            <w:vAlign w:val="center"/>
          </w:tcPr>
          <w:p w:rsidR="00151A86" w:rsidRDefault="00151A86" w:rsidP="00151A86">
            <w:pPr>
              <w:spacing w:line="240" w:lineRule="auto"/>
              <w:ind w:firstLineChars="0" w:firstLine="0"/>
              <w:rPr>
                <w:rFonts w:ascii="宋体" w:eastAsia="宋体" w:hAnsi="宋体" w:cs="宋体"/>
                <w:color w:val="000000"/>
                <w:sz w:val="22"/>
              </w:rPr>
            </w:pPr>
            <w:r>
              <w:rPr>
                <w:rFonts w:hint="eastAsia"/>
                <w:color w:val="000000"/>
                <w:sz w:val="22"/>
              </w:rPr>
              <w:t>全部符合国家药典标准</w:t>
            </w:r>
          </w:p>
        </w:tc>
      </w:tr>
      <w:tr w:rsidR="00151A86" w:rsidTr="00AE3176">
        <w:tc>
          <w:tcPr>
            <w:tcW w:w="817" w:type="dxa"/>
          </w:tcPr>
          <w:p w:rsidR="00151A86" w:rsidRDefault="00151A86" w:rsidP="00577151">
            <w:pPr>
              <w:ind w:firstLineChars="0" w:firstLine="0"/>
              <w:jc w:val="center"/>
            </w:pPr>
            <w:r>
              <w:rPr>
                <w:rFonts w:hint="eastAsia"/>
              </w:rPr>
              <w:t>6</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五倍子</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1205</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湖南</w:t>
            </w:r>
          </w:p>
        </w:tc>
        <w:tc>
          <w:tcPr>
            <w:tcW w:w="3027" w:type="dxa"/>
            <w:vAlign w:val="center"/>
          </w:tcPr>
          <w:p w:rsidR="00151A86" w:rsidRDefault="00151A86" w:rsidP="00151A86">
            <w:pPr>
              <w:spacing w:line="240" w:lineRule="auto"/>
              <w:ind w:firstLineChars="0" w:firstLine="0"/>
              <w:rPr>
                <w:rFonts w:ascii="宋体" w:eastAsia="宋体" w:hAnsi="宋体" w:cs="宋体"/>
                <w:color w:val="000000"/>
                <w:sz w:val="22"/>
              </w:rPr>
            </w:pPr>
            <w:r>
              <w:rPr>
                <w:rFonts w:hint="eastAsia"/>
                <w:color w:val="000000"/>
                <w:sz w:val="22"/>
              </w:rPr>
              <w:t>全部符合国家药典标准</w:t>
            </w:r>
          </w:p>
        </w:tc>
      </w:tr>
      <w:tr w:rsidR="00151A86" w:rsidTr="00AE3176">
        <w:tc>
          <w:tcPr>
            <w:tcW w:w="817" w:type="dxa"/>
          </w:tcPr>
          <w:p w:rsidR="00151A86" w:rsidRDefault="00151A86" w:rsidP="00577151">
            <w:pPr>
              <w:ind w:firstLineChars="0" w:firstLine="0"/>
              <w:jc w:val="center"/>
            </w:pPr>
            <w:r>
              <w:rPr>
                <w:rFonts w:hint="eastAsia"/>
              </w:rPr>
              <w:t>7</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山茱萸</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1205</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安徽</w:t>
            </w:r>
          </w:p>
        </w:tc>
        <w:tc>
          <w:tcPr>
            <w:tcW w:w="3027" w:type="dxa"/>
            <w:vAlign w:val="center"/>
          </w:tcPr>
          <w:p w:rsidR="00151A86" w:rsidRDefault="00151A86" w:rsidP="00151A86">
            <w:pPr>
              <w:spacing w:line="240" w:lineRule="auto"/>
              <w:ind w:firstLineChars="0" w:firstLine="0"/>
              <w:rPr>
                <w:rFonts w:ascii="宋体" w:eastAsia="宋体" w:hAnsi="宋体" w:cs="宋体"/>
                <w:color w:val="000000"/>
                <w:sz w:val="22"/>
              </w:rPr>
            </w:pPr>
            <w:r>
              <w:rPr>
                <w:rFonts w:hint="eastAsia"/>
                <w:color w:val="000000"/>
                <w:sz w:val="22"/>
              </w:rPr>
              <w:t>全部符合国家药典标准</w:t>
            </w:r>
          </w:p>
        </w:tc>
      </w:tr>
      <w:tr w:rsidR="00151A86" w:rsidTr="00AE3176">
        <w:tc>
          <w:tcPr>
            <w:tcW w:w="817" w:type="dxa"/>
          </w:tcPr>
          <w:p w:rsidR="00151A86" w:rsidRDefault="00151A86" w:rsidP="00577151">
            <w:pPr>
              <w:ind w:firstLineChars="0" w:firstLine="0"/>
              <w:jc w:val="center"/>
            </w:pPr>
            <w:r>
              <w:rPr>
                <w:rFonts w:hint="eastAsia"/>
              </w:rPr>
              <w:t>8</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地骨皮</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1610</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山西</w:t>
            </w:r>
          </w:p>
        </w:tc>
        <w:tc>
          <w:tcPr>
            <w:tcW w:w="3027" w:type="dxa"/>
            <w:vAlign w:val="center"/>
          </w:tcPr>
          <w:p w:rsidR="00151A86" w:rsidRDefault="00151A86" w:rsidP="00151A86">
            <w:pPr>
              <w:spacing w:line="240" w:lineRule="auto"/>
              <w:ind w:firstLineChars="0" w:firstLine="0"/>
              <w:rPr>
                <w:rFonts w:ascii="宋体" w:eastAsia="宋体" w:hAnsi="宋体" w:cs="宋体"/>
                <w:color w:val="000000"/>
                <w:sz w:val="22"/>
              </w:rPr>
            </w:pPr>
            <w:r>
              <w:rPr>
                <w:rFonts w:hint="eastAsia"/>
                <w:color w:val="000000"/>
                <w:sz w:val="22"/>
              </w:rPr>
              <w:t>全部符合国家药典标准</w:t>
            </w:r>
          </w:p>
        </w:tc>
      </w:tr>
      <w:tr w:rsidR="00151A86" w:rsidTr="00AE3176">
        <w:tc>
          <w:tcPr>
            <w:tcW w:w="817" w:type="dxa"/>
          </w:tcPr>
          <w:p w:rsidR="00151A86" w:rsidRDefault="00151A86" w:rsidP="00577151">
            <w:pPr>
              <w:ind w:firstLineChars="0" w:firstLine="0"/>
              <w:jc w:val="center"/>
            </w:pPr>
            <w:r>
              <w:rPr>
                <w:rFonts w:hint="eastAsia"/>
              </w:rPr>
              <w:t>9</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墨旱莲</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2010</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湖南</w:t>
            </w:r>
          </w:p>
        </w:tc>
        <w:tc>
          <w:tcPr>
            <w:tcW w:w="3027" w:type="dxa"/>
            <w:vAlign w:val="center"/>
          </w:tcPr>
          <w:p w:rsidR="00151A86" w:rsidRDefault="00151A86" w:rsidP="00151A86">
            <w:pPr>
              <w:spacing w:line="240" w:lineRule="auto"/>
              <w:ind w:firstLineChars="0" w:firstLine="0"/>
              <w:rPr>
                <w:rFonts w:ascii="宋体" w:eastAsia="宋体" w:hAnsi="宋体" w:cs="宋体"/>
                <w:color w:val="000000"/>
                <w:sz w:val="22"/>
              </w:rPr>
            </w:pPr>
            <w:r>
              <w:rPr>
                <w:rFonts w:hint="eastAsia"/>
                <w:color w:val="000000"/>
                <w:sz w:val="22"/>
              </w:rPr>
              <w:t>全部符合国家药典标准</w:t>
            </w:r>
          </w:p>
        </w:tc>
      </w:tr>
      <w:tr w:rsidR="00151A86" w:rsidTr="00AE3176">
        <w:tc>
          <w:tcPr>
            <w:tcW w:w="817" w:type="dxa"/>
          </w:tcPr>
          <w:p w:rsidR="00151A86" w:rsidRDefault="00151A86" w:rsidP="00577151">
            <w:pPr>
              <w:ind w:firstLineChars="0" w:firstLine="0"/>
              <w:jc w:val="center"/>
            </w:pPr>
            <w:r>
              <w:rPr>
                <w:rFonts w:hint="eastAsia"/>
              </w:rPr>
              <w:t>10</w:t>
            </w:r>
          </w:p>
        </w:tc>
        <w:tc>
          <w:tcPr>
            <w:tcW w:w="1559"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天花粉</w:t>
            </w:r>
          </w:p>
        </w:tc>
        <w:tc>
          <w:tcPr>
            <w:tcW w:w="1843"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3000</w:t>
            </w:r>
          </w:p>
        </w:tc>
        <w:tc>
          <w:tcPr>
            <w:tcW w:w="1276" w:type="dxa"/>
            <w:vAlign w:val="center"/>
          </w:tcPr>
          <w:p w:rsidR="00151A86" w:rsidRDefault="00151A86" w:rsidP="00151A86">
            <w:pPr>
              <w:spacing w:line="240" w:lineRule="auto"/>
              <w:ind w:firstLineChars="0" w:firstLine="0"/>
              <w:jc w:val="center"/>
              <w:rPr>
                <w:rFonts w:ascii="宋体" w:eastAsia="宋体" w:hAnsi="宋体" w:cs="宋体"/>
                <w:color w:val="000000"/>
                <w:sz w:val="22"/>
              </w:rPr>
            </w:pPr>
            <w:r>
              <w:rPr>
                <w:rFonts w:hint="eastAsia"/>
                <w:color w:val="000000"/>
                <w:sz w:val="22"/>
              </w:rPr>
              <w:t>河北</w:t>
            </w:r>
          </w:p>
        </w:tc>
        <w:tc>
          <w:tcPr>
            <w:tcW w:w="3027" w:type="dxa"/>
            <w:vAlign w:val="center"/>
          </w:tcPr>
          <w:p w:rsidR="00151A86" w:rsidRDefault="00151A86" w:rsidP="00151A86">
            <w:pPr>
              <w:spacing w:line="240" w:lineRule="auto"/>
              <w:ind w:firstLineChars="0" w:firstLine="0"/>
              <w:rPr>
                <w:rFonts w:ascii="宋体" w:eastAsia="宋体" w:hAnsi="宋体" w:cs="宋体"/>
                <w:color w:val="000000"/>
                <w:sz w:val="22"/>
              </w:rPr>
            </w:pPr>
            <w:r>
              <w:rPr>
                <w:rFonts w:hint="eastAsia"/>
                <w:color w:val="000000"/>
                <w:sz w:val="22"/>
              </w:rPr>
              <w:t>全部符合国家药典标准，水分不得超过</w:t>
            </w:r>
            <w:r>
              <w:rPr>
                <w:rFonts w:hint="eastAsia"/>
                <w:color w:val="000000"/>
                <w:sz w:val="22"/>
              </w:rPr>
              <w:t>8</w:t>
            </w:r>
            <w:r w:rsidR="00D444B8">
              <w:rPr>
                <w:rFonts w:hint="eastAsia"/>
                <w:color w:val="000000"/>
                <w:sz w:val="22"/>
              </w:rPr>
              <w:t>%</w:t>
            </w:r>
          </w:p>
        </w:tc>
      </w:tr>
    </w:tbl>
    <w:p w:rsidR="00577151" w:rsidRPr="0005540A" w:rsidRDefault="0005540A" w:rsidP="00526163">
      <w:pPr>
        <w:spacing w:after="120"/>
        <w:ind w:firstLine="482"/>
        <w:rPr>
          <w:b/>
        </w:rPr>
      </w:pPr>
      <w:r w:rsidRPr="0005540A">
        <w:rPr>
          <w:rFonts w:hint="eastAsia"/>
          <w:b/>
        </w:rPr>
        <w:lastRenderedPageBreak/>
        <w:t>三</w:t>
      </w:r>
      <w:r w:rsidR="00577151" w:rsidRPr="0005540A">
        <w:rPr>
          <w:rFonts w:hint="eastAsia"/>
          <w:b/>
        </w:rPr>
        <w:t>、供应商及报价须知</w:t>
      </w:r>
    </w:p>
    <w:p w:rsidR="00577151" w:rsidRDefault="00577151" w:rsidP="00526163">
      <w:pPr>
        <w:spacing w:after="120"/>
        <w:ind w:firstLine="480"/>
      </w:pPr>
      <w:r>
        <w:rPr>
          <w:rFonts w:hint="eastAsia"/>
        </w:rPr>
        <w:t>1</w:t>
      </w:r>
      <w:r>
        <w:rPr>
          <w:rFonts w:hint="eastAsia"/>
        </w:rPr>
        <w:t>、</w:t>
      </w:r>
      <w:r w:rsidR="00B74ABA" w:rsidRPr="00B74ABA">
        <w:rPr>
          <w:rFonts w:hint="eastAsia"/>
        </w:rPr>
        <w:t>要求投标供货商为具备相关资质的中药材种植公司</w:t>
      </w:r>
      <w:r w:rsidR="00B74ABA" w:rsidRPr="00B74ABA">
        <w:rPr>
          <w:rFonts w:hint="eastAsia"/>
        </w:rPr>
        <w:t>/</w:t>
      </w:r>
      <w:r w:rsidR="00B74ABA" w:rsidRPr="00B74ABA">
        <w:rPr>
          <w:rFonts w:hint="eastAsia"/>
        </w:rPr>
        <w:t>经营公司</w:t>
      </w:r>
      <w:r w:rsidR="00B74ABA" w:rsidRPr="00B74ABA">
        <w:rPr>
          <w:rFonts w:hint="eastAsia"/>
        </w:rPr>
        <w:t>/</w:t>
      </w:r>
      <w:r w:rsidR="00B74ABA" w:rsidRPr="00B74ABA">
        <w:rPr>
          <w:rFonts w:hint="eastAsia"/>
        </w:rPr>
        <w:t>中药饮片公司</w:t>
      </w:r>
      <w:r w:rsidR="00B74ABA" w:rsidRPr="00B74ABA">
        <w:rPr>
          <w:rFonts w:hint="eastAsia"/>
        </w:rPr>
        <w:t xml:space="preserve">, </w:t>
      </w:r>
      <w:r w:rsidR="00B74ABA" w:rsidRPr="00B74ABA">
        <w:rPr>
          <w:rFonts w:hint="eastAsia"/>
        </w:rPr>
        <w:t>依法注册，证照齐全，并具备相应生产、代理（经销）资格，信誉度良好，无违法记录</w:t>
      </w:r>
      <w:r w:rsidR="00B74ABA">
        <w:rPr>
          <w:rFonts w:hint="eastAsia"/>
        </w:rPr>
        <w:t>。</w:t>
      </w:r>
    </w:p>
    <w:p w:rsidR="00577151" w:rsidRDefault="00577151" w:rsidP="00526163">
      <w:pPr>
        <w:spacing w:after="120"/>
        <w:ind w:firstLine="480"/>
      </w:pPr>
      <w:r>
        <w:rPr>
          <w:rFonts w:hint="eastAsia"/>
        </w:rPr>
        <w:t>2</w:t>
      </w:r>
      <w:r>
        <w:rPr>
          <w:rFonts w:hint="eastAsia"/>
        </w:rPr>
        <w:t>、供应商提供增值税专用发票或者注明“免税”的增值税普通发票。</w:t>
      </w:r>
    </w:p>
    <w:p w:rsidR="00577151" w:rsidRDefault="00577151" w:rsidP="00526163">
      <w:pPr>
        <w:spacing w:after="120"/>
        <w:ind w:firstLine="480"/>
      </w:pPr>
      <w:r>
        <w:rPr>
          <w:rFonts w:hint="eastAsia"/>
        </w:rPr>
        <w:t>3</w:t>
      </w:r>
      <w:r>
        <w:rPr>
          <w:rFonts w:hint="eastAsia"/>
        </w:rPr>
        <w:t>、供应商提供送货服务，货到我</w:t>
      </w:r>
      <w:bookmarkStart w:id="0" w:name="_GoBack"/>
      <w:bookmarkEnd w:id="0"/>
      <w:r>
        <w:rPr>
          <w:rFonts w:hint="eastAsia"/>
        </w:rPr>
        <w:t>公司仓库，供应商负责卸货，在指定位置码垛整齐。送货地址：</w:t>
      </w:r>
      <w:r w:rsidR="0005540A">
        <w:rPr>
          <w:rFonts w:hint="eastAsia"/>
        </w:rPr>
        <w:t>黑龙江省鹤岗市萝北县宝泉岭分局</w:t>
      </w:r>
      <w:r w:rsidR="0005540A">
        <w:rPr>
          <w:rFonts w:hint="eastAsia"/>
        </w:rPr>
        <w:t>290</w:t>
      </w:r>
      <w:r w:rsidR="0005540A">
        <w:rPr>
          <w:rFonts w:hint="eastAsia"/>
        </w:rPr>
        <w:t>街</w:t>
      </w:r>
      <w:r>
        <w:rPr>
          <w:rFonts w:hint="eastAsia"/>
        </w:rPr>
        <w:t>。</w:t>
      </w:r>
    </w:p>
    <w:p w:rsidR="00577151" w:rsidRDefault="00577151" w:rsidP="00526163">
      <w:pPr>
        <w:spacing w:after="120"/>
        <w:ind w:firstLine="480"/>
      </w:pPr>
      <w:r>
        <w:rPr>
          <w:rFonts w:hint="eastAsia"/>
        </w:rPr>
        <w:t>4</w:t>
      </w:r>
      <w:r>
        <w:rPr>
          <w:rFonts w:hint="eastAsia"/>
        </w:rPr>
        <w:t>、请提供样品，每个样品不低于</w:t>
      </w:r>
      <w:r>
        <w:rPr>
          <w:rFonts w:hint="eastAsia"/>
        </w:rPr>
        <w:t>200</w:t>
      </w:r>
      <w:r>
        <w:rPr>
          <w:rFonts w:hint="eastAsia"/>
        </w:rPr>
        <w:t>克，并且能充分代表大货（颜色、大小比例、杂质比例等），请自行留存样品用来交货时做比对（比对颜色、大小、杂质比例）。我公司只做样品性状比对不检验样品，</w:t>
      </w:r>
      <w:proofErr w:type="gramStart"/>
      <w:r>
        <w:rPr>
          <w:rFonts w:hint="eastAsia"/>
        </w:rPr>
        <w:t>请保证大货符合</w:t>
      </w:r>
      <w:proofErr w:type="gramEnd"/>
      <w:r>
        <w:rPr>
          <w:rFonts w:hint="eastAsia"/>
        </w:rPr>
        <w:t>要求。样品与报价单一同寄出。为降低退货的风险建议邮寄整件样品，不中标退回，中标与大货一起计入送货数量。</w:t>
      </w:r>
    </w:p>
    <w:p w:rsidR="00577151" w:rsidRPr="0005540A" w:rsidRDefault="0005540A" w:rsidP="00526163">
      <w:pPr>
        <w:spacing w:after="120"/>
        <w:ind w:firstLine="482"/>
        <w:rPr>
          <w:b/>
        </w:rPr>
      </w:pPr>
      <w:r w:rsidRPr="0005540A">
        <w:rPr>
          <w:rFonts w:hint="eastAsia"/>
          <w:b/>
        </w:rPr>
        <w:t>四</w:t>
      </w:r>
      <w:r w:rsidR="00577151" w:rsidRPr="0005540A">
        <w:rPr>
          <w:rFonts w:hint="eastAsia"/>
          <w:b/>
        </w:rPr>
        <w:t>、</w:t>
      </w:r>
      <w:r w:rsidR="00577151" w:rsidRPr="0005540A">
        <w:rPr>
          <w:rFonts w:hint="eastAsia"/>
          <w:b/>
        </w:rPr>
        <w:t xml:space="preserve"> </w:t>
      </w:r>
      <w:r w:rsidR="00577151" w:rsidRPr="0005540A">
        <w:rPr>
          <w:rFonts w:hint="eastAsia"/>
          <w:b/>
        </w:rPr>
        <w:t>投标方式及中标事宜</w:t>
      </w:r>
    </w:p>
    <w:p w:rsidR="00577151" w:rsidRDefault="00577151" w:rsidP="00526163">
      <w:pPr>
        <w:spacing w:after="120"/>
        <w:ind w:firstLine="480"/>
        <w:rPr>
          <w:rFonts w:hint="eastAsia"/>
        </w:rPr>
      </w:pPr>
      <w:r>
        <w:rPr>
          <w:rFonts w:hint="eastAsia"/>
        </w:rPr>
        <w:t>1</w:t>
      </w:r>
      <w:r>
        <w:rPr>
          <w:rFonts w:hint="eastAsia"/>
        </w:rPr>
        <w:t>、投标前需缴纳履约保证金人民币贰万元整，开标后未中标单位一周内退回原账户，中标</w:t>
      </w:r>
      <w:proofErr w:type="gramStart"/>
      <w:r>
        <w:rPr>
          <w:rFonts w:hint="eastAsia"/>
        </w:rPr>
        <w:t>单位第</w:t>
      </w:r>
      <w:proofErr w:type="gramEnd"/>
      <w:r>
        <w:rPr>
          <w:rFonts w:hint="eastAsia"/>
        </w:rPr>
        <w:t>一批货物验收合格后退回原账户。</w:t>
      </w:r>
    </w:p>
    <w:p w:rsidR="00F1038D" w:rsidRDefault="00F1038D" w:rsidP="00F1038D">
      <w:pPr>
        <w:spacing w:after="120"/>
        <w:ind w:firstLine="480"/>
      </w:pPr>
      <w:r>
        <w:rPr>
          <w:rFonts w:hint="eastAsia"/>
        </w:rPr>
        <w:t>账户名称：</w:t>
      </w:r>
      <w:r>
        <w:rPr>
          <w:rFonts w:hint="eastAsia"/>
        </w:rPr>
        <w:t>黑龙江未名天人制药有限公司</w:t>
      </w:r>
    </w:p>
    <w:p w:rsidR="00F1038D" w:rsidRDefault="00F1038D" w:rsidP="00F1038D">
      <w:pPr>
        <w:spacing w:after="120"/>
        <w:ind w:firstLine="480"/>
      </w:pPr>
      <w:r>
        <w:rPr>
          <w:rFonts w:hint="eastAsia"/>
        </w:rPr>
        <w:t>开户行：建行宝泉岭支行</w:t>
      </w:r>
    </w:p>
    <w:p w:rsidR="00F1038D" w:rsidRDefault="00F1038D" w:rsidP="00F1038D">
      <w:pPr>
        <w:spacing w:after="120"/>
        <w:ind w:firstLine="480"/>
      </w:pPr>
      <w:proofErr w:type="gramStart"/>
      <w:r>
        <w:rPr>
          <w:rFonts w:hint="eastAsia"/>
        </w:rPr>
        <w:t>帐号</w:t>
      </w:r>
      <w:proofErr w:type="gramEnd"/>
      <w:r>
        <w:rPr>
          <w:rFonts w:hint="eastAsia"/>
        </w:rPr>
        <w:t>：</w:t>
      </w:r>
      <w:r>
        <w:rPr>
          <w:rFonts w:hint="eastAsia"/>
        </w:rPr>
        <w:t>23001646450050501031</w:t>
      </w:r>
    </w:p>
    <w:p w:rsidR="00F1038D" w:rsidRDefault="00577151" w:rsidP="00526163">
      <w:pPr>
        <w:spacing w:after="120"/>
        <w:ind w:firstLine="480"/>
        <w:rPr>
          <w:rFonts w:hint="eastAsia"/>
        </w:rPr>
      </w:pPr>
      <w:r>
        <w:rPr>
          <w:rFonts w:hint="eastAsia"/>
        </w:rPr>
        <w:t>2</w:t>
      </w:r>
      <w:r>
        <w:rPr>
          <w:rFonts w:hint="eastAsia"/>
        </w:rPr>
        <w:t>、投标方式</w:t>
      </w:r>
    </w:p>
    <w:p w:rsidR="00577151" w:rsidRDefault="00D156CD" w:rsidP="00D156CD">
      <w:pPr>
        <w:spacing w:after="120"/>
        <w:ind w:firstLine="480"/>
        <w:rPr>
          <w:rFonts w:hint="eastAsia"/>
        </w:rPr>
      </w:pPr>
      <w:r>
        <w:rPr>
          <w:rFonts w:hint="eastAsia"/>
        </w:rPr>
        <w:t>（</w:t>
      </w:r>
      <w:r>
        <w:rPr>
          <w:rFonts w:hint="eastAsia"/>
        </w:rPr>
        <w:t>1</w:t>
      </w:r>
      <w:r>
        <w:rPr>
          <w:rFonts w:hint="eastAsia"/>
        </w:rPr>
        <w:t>）</w:t>
      </w:r>
      <w:hyperlink r:id="rId6" w:history="1">
        <w:r w:rsidR="00356E96" w:rsidRPr="00356E96">
          <w:rPr>
            <w:rFonts w:hint="eastAsia"/>
          </w:rPr>
          <w:t>投标单位将投标电子文档发送至</w:t>
        </w:r>
        <w:r w:rsidR="00356E96" w:rsidRPr="00356E96">
          <w:rPr>
            <w:rFonts w:hint="eastAsia"/>
          </w:rPr>
          <w:t>wmtrzh@126.com</w:t>
        </w:r>
      </w:hyperlink>
      <w:r w:rsidR="00356E96" w:rsidRPr="00356E96">
        <w:rPr>
          <w:rFonts w:hint="eastAsia"/>
        </w:rPr>
        <w:t>。</w:t>
      </w:r>
      <w:r w:rsidR="00380112">
        <w:rPr>
          <w:rFonts w:hint="eastAsia"/>
        </w:rPr>
        <w:t>电子文档为</w:t>
      </w:r>
      <w:r w:rsidR="005779FF">
        <w:rPr>
          <w:rFonts w:hint="eastAsia"/>
        </w:rPr>
        <w:t>公司资质和</w:t>
      </w:r>
      <w:r w:rsidR="00F1038D">
        <w:rPr>
          <w:rFonts w:hint="eastAsia"/>
        </w:rPr>
        <w:t>报价单加盖公章</w:t>
      </w:r>
      <w:r w:rsidR="00380112">
        <w:rPr>
          <w:rFonts w:hint="eastAsia"/>
        </w:rPr>
        <w:t>的</w:t>
      </w:r>
      <w:r w:rsidR="00380112">
        <w:rPr>
          <w:rFonts w:hint="eastAsia"/>
        </w:rPr>
        <w:t>PDF</w:t>
      </w:r>
      <w:r w:rsidR="00380112">
        <w:rPr>
          <w:rFonts w:hint="eastAsia"/>
        </w:rPr>
        <w:t>格式</w:t>
      </w:r>
      <w:r w:rsidR="00F1038D">
        <w:rPr>
          <w:rFonts w:hint="eastAsia"/>
        </w:rPr>
        <w:t>扫描</w:t>
      </w:r>
      <w:r w:rsidR="00380112">
        <w:rPr>
          <w:rFonts w:hint="eastAsia"/>
        </w:rPr>
        <w:t>件</w:t>
      </w:r>
      <w:r w:rsidR="00356E96" w:rsidRPr="00356E96">
        <w:rPr>
          <w:rFonts w:hint="eastAsia"/>
        </w:rPr>
        <w:t>。</w:t>
      </w:r>
    </w:p>
    <w:p w:rsidR="00356E96" w:rsidRDefault="00D156CD" w:rsidP="00526163">
      <w:pPr>
        <w:spacing w:after="120"/>
        <w:ind w:firstLine="480"/>
        <w:rPr>
          <w:rFonts w:hint="eastAsia"/>
        </w:rPr>
      </w:pPr>
      <w:r>
        <w:rPr>
          <w:rFonts w:hint="eastAsia"/>
        </w:rPr>
        <w:t>（</w:t>
      </w:r>
      <w:r>
        <w:rPr>
          <w:rFonts w:hint="eastAsia"/>
        </w:rPr>
        <w:t>2</w:t>
      </w:r>
      <w:r>
        <w:rPr>
          <w:rFonts w:hint="eastAsia"/>
        </w:rPr>
        <w:t>）</w:t>
      </w:r>
      <w:r w:rsidR="00356E96">
        <w:rPr>
          <w:rFonts w:hint="eastAsia"/>
        </w:rPr>
        <w:t>投标截止时间：</w:t>
      </w:r>
      <w:r w:rsidR="00356E96">
        <w:rPr>
          <w:rFonts w:hint="eastAsia"/>
        </w:rPr>
        <w:t>2020</w:t>
      </w:r>
      <w:r w:rsidR="00356E96">
        <w:rPr>
          <w:rFonts w:hint="eastAsia"/>
        </w:rPr>
        <w:t>年</w:t>
      </w:r>
      <w:r w:rsidR="00356E96">
        <w:rPr>
          <w:rFonts w:hint="eastAsia"/>
        </w:rPr>
        <w:t>11</w:t>
      </w:r>
      <w:r w:rsidR="00356E96">
        <w:rPr>
          <w:rFonts w:hint="eastAsia"/>
        </w:rPr>
        <w:t>月</w:t>
      </w:r>
      <w:r w:rsidR="00356E96">
        <w:rPr>
          <w:rFonts w:hint="eastAsia"/>
        </w:rPr>
        <w:t>13</w:t>
      </w:r>
      <w:r w:rsidR="00356E96">
        <w:rPr>
          <w:rFonts w:hint="eastAsia"/>
        </w:rPr>
        <w:t>日</w:t>
      </w:r>
      <w:r w:rsidR="00356E96">
        <w:rPr>
          <w:rFonts w:hint="eastAsia"/>
        </w:rPr>
        <w:t>13:00</w:t>
      </w:r>
    </w:p>
    <w:p w:rsidR="00356E96" w:rsidRDefault="00D156CD" w:rsidP="00526163">
      <w:pPr>
        <w:spacing w:after="120"/>
        <w:ind w:firstLine="480"/>
      </w:pPr>
      <w:r>
        <w:rPr>
          <w:rFonts w:hint="eastAsia"/>
        </w:rPr>
        <w:t>（</w:t>
      </w:r>
      <w:r>
        <w:rPr>
          <w:rFonts w:hint="eastAsia"/>
        </w:rPr>
        <w:t>3</w:t>
      </w:r>
      <w:r>
        <w:rPr>
          <w:rFonts w:hint="eastAsia"/>
        </w:rPr>
        <w:t>）</w:t>
      </w:r>
      <w:r w:rsidR="00356E96">
        <w:rPr>
          <w:rFonts w:hint="eastAsia"/>
        </w:rPr>
        <w:t>开标时间：</w:t>
      </w:r>
      <w:r w:rsidR="00356E96">
        <w:rPr>
          <w:rFonts w:hint="eastAsia"/>
        </w:rPr>
        <w:t>2020</w:t>
      </w:r>
      <w:r w:rsidR="00356E96">
        <w:rPr>
          <w:rFonts w:hint="eastAsia"/>
        </w:rPr>
        <w:t>年</w:t>
      </w:r>
      <w:r w:rsidR="00356E96">
        <w:rPr>
          <w:rFonts w:hint="eastAsia"/>
        </w:rPr>
        <w:t>11</w:t>
      </w:r>
      <w:r w:rsidR="00356E96">
        <w:rPr>
          <w:rFonts w:hint="eastAsia"/>
        </w:rPr>
        <w:t>月</w:t>
      </w:r>
      <w:r w:rsidR="00356E96">
        <w:rPr>
          <w:rFonts w:hint="eastAsia"/>
        </w:rPr>
        <w:t>13</w:t>
      </w:r>
      <w:r w:rsidR="00356E96">
        <w:rPr>
          <w:rFonts w:hint="eastAsia"/>
        </w:rPr>
        <w:t>日</w:t>
      </w:r>
      <w:r w:rsidR="00356E96">
        <w:rPr>
          <w:rFonts w:hint="eastAsia"/>
        </w:rPr>
        <w:t xml:space="preserve"> 14:00 </w:t>
      </w:r>
    </w:p>
    <w:p w:rsidR="00577151" w:rsidRPr="0005540A" w:rsidRDefault="00577151" w:rsidP="00526163">
      <w:pPr>
        <w:spacing w:after="120"/>
        <w:ind w:firstLine="480"/>
      </w:pPr>
      <w:r w:rsidRPr="003C73F9">
        <w:rPr>
          <w:rFonts w:hint="eastAsia"/>
        </w:rPr>
        <w:t>投标相关事宜联系人：</w:t>
      </w:r>
      <w:proofErr w:type="gramStart"/>
      <w:r w:rsidR="003C73F9" w:rsidRPr="003C73F9">
        <w:rPr>
          <w:rFonts w:hint="eastAsia"/>
        </w:rPr>
        <w:t>郑隆菊</w:t>
      </w:r>
      <w:proofErr w:type="gramEnd"/>
      <w:r w:rsidR="003C73F9" w:rsidRPr="003C73F9">
        <w:rPr>
          <w:rFonts w:hint="eastAsia"/>
        </w:rPr>
        <w:t>，</w:t>
      </w:r>
      <w:r w:rsidR="003C73F9" w:rsidRPr="003C73F9">
        <w:rPr>
          <w:rFonts w:hint="eastAsia"/>
        </w:rPr>
        <w:t>13522562752</w:t>
      </w:r>
      <w:r w:rsidR="00CE20CF" w:rsidRPr="0005540A">
        <w:t xml:space="preserve"> </w:t>
      </w:r>
    </w:p>
    <w:p w:rsidR="00577151" w:rsidRDefault="00577151" w:rsidP="00526163">
      <w:pPr>
        <w:spacing w:after="120"/>
        <w:ind w:firstLine="480"/>
      </w:pPr>
      <w:r>
        <w:rPr>
          <w:rFonts w:hint="eastAsia"/>
        </w:rPr>
        <w:t>所有公司不允许给我方工作人员收取任何回扣、小费，如有收费，必须索要带公司财务章的收款收据，否则一经发现取消所有费用结算，取消合作，移送司</w:t>
      </w:r>
      <w:r>
        <w:rPr>
          <w:rFonts w:hint="eastAsia"/>
        </w:rPr>
        <w:lastRenderedPageBreak/>
        <w:t>法机关，开除我方工作人员。</w:t>
      </w:r>
      <w:r>
        <w:rPr>
          <w:rFonts w:hint="eastAsia"/>
        </w:rPr>
        <w:t xml:space="preserve">           </w:t>
      </w:r>
    </w:p>
    <w:p w:rsidR="00577151" w:rsidRDefault="00577151" w:rsidP="00526163">
      <w:pPr>
        <w:spacing w:after="120"/>
        <w:ind w:firstLine="480"/>
      </w:pPr>
      <w:r>
        <w:rPr>
          <w:rFonts w:hint="eastAsia"/>
        </w:rPr>
        <w:t>3</w:t>
      </w:r>
      <w:r>
        <w:rPr>
          <w:rFonts w:hint="eastAsia"/>
        </w:rPr>
        <w:t>、中标事宜：我公司会根据价格、服务、破损、实力等公平评比。投标人中标后，我司将与中标者签订正式的供货协议。</w:t>
      </w:r>
    </w:p>
    <w:p w:rsidR="0005540A" w:rsidRDefault="0005540A" w:rsidP="00526163">
      <w:pPr>
        <w:spacing w:after="120"/>
        <w:ind w:firstLine="480"/>
      </w:pPr>
      <w:r>
        <w:rPr>
          <w:rFonts w:hint="eastAsia"/>
        </w:rPr>
        <w:t>4</w:t>
      </w:r>
      <w:r>
        <w:rPr>
          <w:rFonts w:hint="eastAsia"/>
        </w:rPr>
        <w:t>、未尽事宜以</w:t>
      </w:r>
      <w:r w:rsidR="00CC04B5">
        <w:rPr>
          <w:rFonts w:hint="eastAsia"/>
        </w:rPr>
        <w:t>供货协议</w:t>
      </w:r>
      <w:r>
        <w:rPr>
          <w:rFonts w:hint="eastAsia"/>
        </w:rPr>
        <w:t>为准。</w:t>
      </w:r>
    </w:p>
    <w:p w:rsidR="00526163" w:rsidRDefault="00577151" w:rsidP="00526163">
      <w:pPr>
        <w:spacing w:after="120"/>
        <w:ind w:firstLine="480"/>
        <w:jc w:val="right"/>
      </w:pPr>
      <w:r>
        <w:rPr>
          <w:rFonts w:hint="eastAsia"/>
        </w:rPr>
        <w:t>以上招标资料内容请应标单位保密，不可外泄，否则追究相应法律责任。</w:t>
      </w:r>
      <w:r>
        <w:rPr>
          <w:rFonts w:hint="eastAsia"/>
        </w:rPr>
        <w:t xml:space="preserve"> </w:t>
      </w:r>
    </w:p>
    <w:p w:rsidR="0015216B" w:rsidRDefault="0015216B" w:rsidP="00526163">
      <w:pPr>
        <w:spacing w:after="120"/>
        <w:ind w:firstLine="480"/>
        <w:jc w:val="right"/>
      </w:pPr>
    </w:p>
    <w:p w:rsidR="00526163" w:rsidRDefault="00577151" w:rsidP="0015216B">
      <w:pPr>
        <w:spacing w:after="120"/>
        <w:ind w:firstLine="480"/>
        <w:jc w:val="right"/>
      </w:pPr>
      <w:r>
        <w:rPr>
          <w:rFonts w:hint="eastAsia"/>
        </w:rPr>
        <w:t xml:space="preserve">                                                                                         </w:t>
      </w:r>
      <w:r w:rsidR="00B74ABA">
        <w:rPr>
          <w:rFonts w:hint="eastAsia"/>
        </w:rPr>
        <w:t>黑龙江未名天人制药</w:t>
      </w:r>
      <w:r>
        <w:rPr>
          <w:rFonts w:hint="eastAsia"/>
        </w:rPr>
        <w:t>有限公司</w:t>
      </w:r>
    </w:p>
    <w:p w:rsidR="0015216B" w:rsidRPr="00526163" w:rsidRDefault="0015216B" w:rsidP="0015216B">
      <w:pPr>
        <w:spacing w:after="120"/>
        <w:ind w:firstLine="480"/>
        <w:jc w:val="right"/>
      </w:pPr>
    </w:p>
    <w:p w:rsidR="00577151" w:rsidRPr="00633BCD" w:rsidRDefault="00526163" w:rsidP="00526163">
      <w:pPr>
        <w:spacing w:after="120"/>
        <w:ind w:firstLineChars="0" w:firstLine="0"/>
        <w:jc w:val="right"/>
      </w:pPr>
      <w:r>
        <w:rPr>
          <w:rFonts w:hint="eastAsia"/>
        </w:rPr>
        <w:t>2020</w:t>
      </w:r>
      <w:r>
        <w:rPr>
          <w:rFonts w:hint="eastAsia"/>
        </w:rPr>
        <w:t>年</w:t>
      </w:r>
      <w:r>
        <w:rPr>
          <w:rFonts w:hint="eastAsia"/>
        </w:rPr>
        <w:t>10</w:t>
      </w:r>
      <w:r>
        <w:rPr>
          <w:rFonts w:hint="eastAsia"/>
        </w:rPr>
        <w:t>月</w:t>
      </w:r>
      <w:r>
        <w:rPr>
          <w:rFonts w:hint="eastAsia"/>
        </w:rPr>
        <w:t>12</w:t>
      </w:r>
      <w:r>
        <w:rPr>
          <w:rFonts w:hint="eastAsia"/>
        </w:rPr>
        <w:t>日</w:t>
      </w:r>
    </w:p>
    <w:sectPr w:rsidR="00577151" w:rsidRPr="00633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806EC"/>
    <w:multiLevelType w:val="hybridMultilevel"/>
    <w:tmpl w:val="B26E9206"/>
    <w:lvl w:ilvl="0" w:tplc="4070863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C3"/>
    <w:rsid w:val="0005540A"/>
    <w:rsid w:val="000B5FAC"/>
    <w:rsid w:val="00151A86"/>
    <w:rsid w:val="0015216B"/>
    <w:rsid w:val="00356E96"/>
    <w:rsid w:val="00380112"/>
    <w:rsid w:val="003C73F9"/>
    <w:rsid w:val="00526163"/>
    <w:rsid w:val="00570DC6"/>
    <w:rsid w:val="00577151"/>
    <w:rsid w:val="005779FF"/>
    <w:rsid w:val="00633BCD"/>
    <w:rsid w:val="00862CB2"/>
    <w:rsid w:val="00987011"/>
    <w:rsid w:val="00A12D32"/>
    <w:rsid w:val="00A92E94"/>
    <w:rsid w:val="00AE3176"/>
    <w:rsid w:val="00B37BC3"/>
    <w:rsid w:val="00B74ABA"/>
    <w:rsid w:val="00CC04B5"/>
    <w:rsid w:val="00CE20CF"/>
    <w:rsid w:val="00D156CD"/>
    <w:rsid w:val="00D15845"/>
    <w:rsid w:val="00D444B8"/>
    <w:rsid w:val="00F02CCC"/>
    <w:rsid w:val="00F1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BCD"/>
    <w:pPr>
      <w:widowControl w:val="0"/>
      <w:spacing w:line="360" w:lineRule="auto"/>
      <w:ind w:firstLineChars="200" w:firstLine="200"/>
      <w:jc w:val="both"/>
    </w:pPr>
    <w:rPr>
      <w:sz w:val="24"/>
    </w:rPr>
  </w:style>
  <w:style w:type="paragraph" w:styleId="2">
    <w:name w:val="heading 2"/>
    <w:basedOn w:val="a"/>
    <w:next w:val="a"/>
    <w:link w:val="2Char"/>
    <w:uiPriority w:val="9"/>
    <w:unhideWhenUsed/>
    <w:qFormat/>
    <w:rsid w:val="005261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33BC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33BCD"/>
    <w:rPr>
      <w:rFonts w:asciiTheme="majorHAnsi" w:eastAsia="宋体" w:hAnsiTheme="majorHAnsi" w:cstheme="majorBidi"/>
      <w:b/>
      <w:bCs/>
      <w:sz w:val="32"/>
      <w:szCs w:val="32"/>
    </w:rPr>
  </w:style>
  <w:style w:type="paragraph" w:styleId="a4">
    <w:name w:val="List Paragraph"/>
    <w:basedOn w:val="a"/>
    <w:uiPriority w:val="34"/>
    <w:qFormat/>
    <w:rsid w:val="00633BCD"/>
    <w:pPr>
      <w:ind w:firstLine="420"/>
    </w:pPr>
  </w:style>
  <w:style w:type="table" w:styleId="a5">
    <w:name w:val="Table Grid"/>
    <w:basedOn w:val="a1"/>
    <w:uiPriority w:val="59"/>
    <w:rsid w:val="00F02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526163"/>
    <w:rPr>
      <w:rFonts w:asciiTheme="majorHAnsi" w:eastAsiaTheme="majorEastAsia" w:hAnsiTheme="majorHAnsi" w:cstheme="majorBidi"/>
      <w:b/>
      <w:bCs/>
      <w:sz w:val="32"/>
      <w:szCs w:val="32"/>
    </w:rPr>
  </w:style>
  <w:style w:type="character" w:styleId="a6">
    <w:name w:val="Hyperlink"/>
    <w:basedOn w:val="a0"/>
    <w:uiPriority w:val="99"/>
    <w:unhideWhenUsed/>
    <w:rsid w:val="00356E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BCD"/>
    <w:pPr>
      <w:widowControl w:val="0"/>
      <w:spacing w:line="360" w:lineRule="auto"/>
      <w:ind w:firstLineChars="200" w:firstLine="200"/>
      <w:jc w:val="both"/>
    </w:pPr>
    <w:rPr>
      <w:sz w:val="24"/>
    </w:rPr>
  </w:style>
  <w:style w:type="paragraph" w:styleId="2">
    <w:name w:val="heading 2"/>
    <w:basedOn w:val="a"/>
    <w:next w:val="a"/>
    <w:link w:val="2Char"/>
    <w:uiPriority w:val="9"/>
    <w:unhideWhenUsed/>
    <w:qFormat/>
    <w:rsid w:val="005261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33BC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33BCD"/>
    <w:rPr>
      <w:rFonts w:asciiTheme="majorHAnsi" w:eastAsia="宋体" w:hAnsiTheme="majorHAnsi" w:cstheme="majorBidi"/>
      <w:b/>
      <w:bCs/>
      <w:sz w:val="32"/>
      <w:szCs w:val="32"/>
    </w:rPr>
  </w:style>
  <w:style w:type="paragraph" w:styleId="a4">
    <w:name w:val="List Paragraph"/>
    <w:basedOn w:val="a"/>
    <w:uiPriority w:val="34"/>
    <w:qFormat/>
    <w:rsid w:val="00633BCD"/>
    <w:pPr>
      <w:ind w:firstLine="420"/>
    </w:pPr>
  </w:style>
  <w:style w:type="table" w:styleId="a5">
    <w:name w:val="Table Grid"/>
    <w:basedOn w:val="a1"/>
    <w:uiPriority w:val="59"/>
    <w:rsid w:val="00F02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526163"/>
    <w:rPr>
      <w:rFonts w:asciiTheme="majorHAnsi" w:eastAsiaTheme="majorEastAsia" w:hAnsiTheme="majorHAnsi" w:cstheme="majorBidi"/>
      <w:b/>
      <w:bCs/>
      <w:sz w:val="32"/>
      <w:szCs w:val="32"/>
    </w:rPr>
  </w:style>
  <w:style w:type="character" w:styleId="a6">
    <w:name w:val="Hyperlink"/>
    <w:basedOn w:val="a0"/>
    <w:uiPriority w:val="99"/>
    <w:unhideWhenUsed/>
    <w:rsid w:val="00356E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5587">
      <w:bodyDiv w:val="1"/>
      <w:marLeft w:val="0"/>
      <w:marRight w:val="0"/>
      <w:marTop w:val="0"/>
      <w:marBottom w:val="0"/>
      <w:divBdr>
        <w:top w:val="none" w:sz="0" w:space="0" w:color="auto"/>
        <w:left w:val="none" w:sz="0" w:space="0" w:color="auto"/>
        <w:bottom w:val="none" w:sz="0" w:space="0" w:color="auto"/>
        <w:right w:val="none" w:sz="0" w:space="0" w:color="auto"/>
      </w:divBdr>
    </w:div>
    <w:div w:id="1561089643">
      <w:bodyDiv w:val="1"/>
      <w:marLeft w:val="0"/>
      <w:marRight w:val="0"/>
      <w:marTop w:val="0"/>
      <w:marBottom w:val="0"/>
      <w:divBdr>
        <w:top w:val="none" w:sz="0" w:space="0" w:color="auto"/>
        <w:left w:val="none" w:sz="0" w:space="0" w:color="auto"/>
        <w:bottom w:val="none" w:sz="0" w:space="0" w:color="auto"/>
        <w:right w:val="none" w:sz="0" w:space="0" w:color="auto"/>
      </w:divBdr>
    </w:div>
    <w:div w:id="17684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5237;&#26631;&#21333;&#20301;&#23558;&#25237;&#26631;&#30005;&#23376;&#25991;&#26723;&#21457;&#36865;&#33267;wmtrzh@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15</cp:revision>
  <dcterms:created xsi:type="dcterms:W3CDTF">2020-10-12T07:04:00Z</dcterms:created>
  <dcterms:modified xsi:type="dcterms:W3CDTF">2020-10-13T08:42:00Z</dcterms:modified>
</cp:coreProperties>
</file>