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firstLine="1767" w:firstLineChars="400"/>
        <w:textAlignment w:val="center"/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江苏华洪药业科技有限公司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2" w:firstLineChars="200"/>
        <w:textAlignment w:val="center"/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江苏华洪药业科技有限公司是一家专业的中药饮片生产企业。公司注册资金5000万元，占地面积33000平方米。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2" w:firstLineChars="200"/>
        <w:textAlignment w:val="center"/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公司厂区规划布局合理，分为生产区、办公区、仓储物流区和检测中心四大功能区。办公区面积1870平方米；生产区包括三个饮片生产车间共4300平方米（其中普通饮片车间2500平方米，毒性饮片车间800平方米，口服饮片车间1000平方米）；仓储物流区面积为1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000平方米（其中原药材库5000平方米，饮片库10000平方米）；质检中心面积700平方米，另有配套的污水处理中心和供电中心。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firstLine="482" w:firstLineChars="200"/>
        <w:textAlignment w:val="center"/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由于公司迅速发展和一步加强与中药材供应商的友好合作，实现合作双赢目标，202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日进行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部分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中药材招标采购，欢迎全国各地新老客户踊跃参与，招标明细如下：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549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品名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计划采购量（</w:t>
            </w:r>
            <w:r>
              <w:rPr>
                <w:rFonts w:hint="eastAsia"/>
                <w:vertAlign w:val="baseline"/>
                <w:lang w:val="en-US" w:eastAsia="zh-CN"/>
              </w:rPr>
              <w:t>kg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549" w:type="dxa"/>
          </w:tcPr>
          <w:p>
            <w:pPr>
              <w:spacing w:line="60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规格及要求</w:t>
            </w:r>
          </w:p>
        </w:tc>
        <w:tc>
          <w:tcPr>
            <w:tcW w:w="1861" w:type="dxa"/>
          </w:tcPr>
          <w:p>
            <w:pPr>
              <w:spacing w:line="60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执行标准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04" w:type="dxa"/>
          </w:tcPr>
          <w:p>
            <w:pPr>
              <w:spacing w:line="48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4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金荞麦</w:t>
            </w:r>
          </w:p>
        </w:tc>
        <w:tc>
          <w:tcPr>
            <w:tcW w:w="1704" w:type="dxa"/>
          </w:tcPr>
          <w:p>
            <w:pPr>
              <w:spacing w:line="48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549" w:type="dxa"/>
          </w:tcPr>
          <w:p>
            <w:pPr>
              <w:spacing w:line="240" w:lineRule="auto"/>
              <w:jc w:val="center"/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</w:tcPr>
          <w:p>
            <w:pPr>
              <w:spacing w:line="24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符合《中国药典》</w:t>
            </w:r>
            <w:r>
              <w:rPr>
                <w:rFonts w:hint="eastAsia"/>
                <w:vertAlign w:val="baseline"/>
                <w:lang w:val="en-US" w:eastAsia="zh-CN"/>
              </w:rPr>
              <w:t>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4" w:type="dxa"/>
          </w:tcPr>
          <w:p>
            <w:pPr>
              <w:spacing w:line="48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4" w:type="dxa"/>
          </w:tcPr>
          <w:p>
            <w:pPr>
              <w:spacing w:line="48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茵陈</w:t>
            </w:r>
          </w:p>
        </w:tc>
        <w:tc>
          <w:tcPr>
            <w:tcW w:w="1704" w:type="dxa"/>
          </w:tcPr>
          <w:p>
            <w:pPr>
              <w:spacing w:line="48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549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符合《中国药典》</w:t>
            </w:r>
            <w:r>
              <w:rPr>
                <w:rFonts w:hint="eastAsia"/>
                <w:vertAlign w:val="baseline"/>
                <w:lang w:val="en-US" w:eastAsia="zh-CN"/>
              </w:rPr>
              <w:t>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连翘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549" w:type="dxa"/>
          </w:tcPr>
          <w:p>
            <w:pPr>
              <w:spacing w:line="600" w:lineRule="auto"/>
              <w:jc w:val="center"/>
              <w:rPr>
                <w:rFonts w:hint="eastAsia"/>
                <w:b/>
                <w:bCs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符合《中国药典》</w:t>
            </w:r>
            <w:r>
              <w:rPr>
                <w:rFonts w:hint="eastAsia"/>
                <w:vertAlign w:val="baseline"/>
                <w:lang w:val="en-US" w:eastAsia="zh-CN"/>
              </w:rPr>
              <w:t>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燀苦杏仁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549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符合《中国药典》</w:t>
            </w:r>
            <w:r>
              <w:rPr>
                <w:rFonts w:hint="eastAsia"/>
                <w:vertAlign w:val="baseline"/>
                <w:lang w:val="en-US" w:eastAsia="zh-CN"/>
              </w:rPr>
              <w:t>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南沙参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549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符合《中国药典》</w:t>
            </w:r>
            <w:r>
              <w:rPr>
                <w:rFonts w:hint="eastAsia"/>
                <w:vertAlign w:val="baseline"/>
                <w:lang w:val="en-US" w:eastAsia="zh-CN"/>
              </w:rPr>
              <w:t>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荷叶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549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符合《中国药典》</w:t>
            </w:r>
            <w:r>
              <w:rPr>
                <w:rFonts w:hint="eastAsia"/>
                <w:vertAlign w:val="baseline"/>
                <w:lang w:val="en-US" w:eastAsia="zh-CN"/>
              </w:rPr>
              <w:t>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沙棘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549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符合《中国药典》</w:t>
            </w:r>
            <w:r>
              <w:rPr>
                <w:rFonts w:hint="eastAsia"/>
                <w:vertAlign w:val="baseline"/>
                <w:lang w:val="en-US" w:eastAsia="zh-CN"/>
              </w:rPr>
              <w:t>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小通草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549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符合《中国药典》</w:t>
            </w:r>
            <w:r>
              <w:rPr>
                <w:rFonts w:hint="eastAsia"/>
                <w:vertAlign w:val="baseline"/>
                <w:lang w:val="en-US" w:eastAsia="zh-CN"/>
              </w:rPr>
              <w:t>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银柴胡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549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符合《中国药典》</w:t>
            </w:r>
            <w:r>
              <w:rPr>
                <w:rFonts w:hint="eastAsia"/>
                <w:vertAlign w:val="baseline"/>
                <w:lang w:val="en-US" w:eastAsia="zh-CN"/>
              </w:rPr>
              <w:t>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细辛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549" w:type="dxa"/>
          </w:tcPr>
          <w:p>
            <w:pPr>
              <w:spacing w:line="600" w:lineRule="auto"/>
              <w:jc w:val="center"/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符合《中国药典》</w:t>
            </w:r>
            <w:r>
              <w:rPr>
                <w:rFonts w:hint="eastAsia"/>
                <w:vertAlign w:val="baseline"/>
                <w:lang w:val="en-US" w:eastAsia="zh-CN"/>
              </w:rPr>
              <w:t>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鱼腥草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1549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符合《中国药典》</w:t>
            </w:r>
            <w:r>
              <w:rPr>
                <w:rFonts w:hint="eastAsia"/>
                <w:vertAlign w:val="baseline"/>
                <w:lang w:val="en-US" w:eastAsia="zh-CN"/>
              </w:rPr>
              <w:t>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金钱草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1549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符合《中国药典》</w:t>
            </w:r>
            <w:r>
              <w:rPr>
                <w:rFonts w:hint="eastAsia"/>
                <w:vertAlign w:val="baseline"/>
                <w:lang w:val="en-US" w:eastAsia="zh-CN"/>
              </w:rPr>
              <w:t>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百合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549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符合《中国药典》</w:t>
            </w:r>
            <w:r>
              <w:rPr>
                <w:rFonts w:hint="eastAsia"/>
                <w:vertAlign w:val="baseline"/>
                <w:lang w:val="en-US" w:eastAsia="zh-CN"/>
              </w:rPr>
              <w:t>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玉竹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549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符合《中国药典》</w:t>
            </w:r>
            <w:r>
              <w:rPr>
                <w:rFonts w:hint="eastAsia"/>
                <w:vertAlign w:val="baseline"/>
                <w:lang w:val="en-US" w:eastAsia="zh-CN"/>
              </w:rPr>
              <w:t>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苦参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549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符合《中国药典》</w:t>
            </w:r>
            <w:r>
              <w:rPr>
                <w:rFonts w:hint="eastAsia"/>
                <w:vertAlign w:val="baseline"/>
                <w:lang w:val="en-US" w:eastAsia="zh-CN"/>
              </w:rPr>
              <w:t>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白及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549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符合《中国药典》</w:t>
            </w:r>
            <w:r>
              <w:rPr>
                <w:rFonts w:hint="eastAsia"/>
                <w:vertAlign w:val="baseline"/>
                <w:lang w:val="en-US" w:eastAsia="zh-CN"/>
              </w:rPr>
              <w:t>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芡实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549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符合《中国药典》</w:t>
            </w:r>
            <w:r>
              <w:rPr>
                <w:rFonts w:hint="eastAsia"/>
                <w:vertAlign w:val="baseline"/>
                <w:lang w:val="en-US" w:eastAsia="zh-CN"/>
              </w:rPr>
              <w:t>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伸筋草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549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符合《中国药典》</w:t>
            </w:r>
            <w:r>
              <w:rPr>
                <w:rFonts w:hint="eastAsia"/>
                <w:vertAlign w:val="baseline"/>
                <w:lang w:val="en-US" w:eastAsia="zh-CN"/>
              </w:rPr>
              <w:t>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僵蚕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549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符合《中国药典》</w:t>
            </w:r>
            <w:r>
              <w:rPr>
                <w:rFonts w:hint="eastAsia"/>
                <w:vertAlign w:val="baseline"/>
                <w:lang w:val="en-US" w:eastAsia="zh-CN"/>
              </w:rPr>
              <w:t>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蒲公英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49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符合《中国药典》</w:t>
            </w:r>
            <w:r>
              <w:rPr>
                <w:rFonts w:hint="eastAsia"/>
                <w:vertAlign w:val="baseline"/>
                <w:lang w:val="en-US" w:eastAsia="zh-CN"/>
              </w:rPr>
              <w:t>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白头翁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549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符合《中国药典》</w:t>
            </w:r>
            <w:r>
              <w:rPr>
                <w:rFonts w:hint="eastAsia"/>
                <w:vertAlign w:val="baseline"/>
                <w:lang w:val="en-US" w:eastAsia="zh-CN"/>
              </w:rPr>
              <w:t>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鳖甲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549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符合《中国药典》</w:t>
            </w:r>
            <w:r>
              <w:rPr>
                <w:rFonts w:hint="eastAsia"/>
                <w:vertAlign w:val="baseline"/>
                <w:lang w:val="en-US" w:eastAsia="zh-CN"/>
              </w:rPr>
              <w:t>2020年版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石菖蒲</w:t>
            </w:r>
          </w:p>
        </w:tc>
        <w:tc>
          <w:tcPr>
            <w:tcW w:w="1704" w:type="dxa"/>
          </w:tcPr>
          <w:p>
            <w:pPr>
              <w:spacing w:line="600" w:lineRule="auto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549" w:type="dxa"/>
          </w:tcPr>
          <w:p>
            <w:pPr>
              <w:spacing w:line="600" w:lineRule="auto"/>
              <w:jc w:val="center"/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符合《中国药典》</w:t>
            </w:r>
            <w:r>
              <w:rPr>
                <w:rFonts w:hint="eastAsia"/>
                <w:vertAlign w:val="baseline"/>
                <w:lang w:val="en-US" w:eastAsia="zh-CN"/>
              </w:rPr>
              <w:t>2020年版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hanging="140"/>
        <w:jc w:val="left"/>
        <w:textAlignment w:val="center"/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采购声明：采购原则公平、公正、质量优先，价格合理。企业供货：需提供并回复资质及相关手续，随货同行开具发票者优先。个人供货：需提供身份证复印件及自产自销证明。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hanging="140"/>
        <w:jc w:val="left"/>
        <w:textAlignment w:val="center"/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hanging="140"/>
        <w:jc w:val="left"/>
        <w:textAlignment w:val="center"/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1、以上招标品种来货均按照《中国药典》2020年版要求检测执行，且无虫蛀，无霉变，质量要求包全检。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hanging="140"/>
        <w:jc w:val="left"/>
        <w:textAlignment w:val="center"/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hanging="140"/>
        <w:jc w:val="left"/>
        <w:textAlignment w:val="center"/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2、投标品种需于所供大货内取样，样品100克以上，可辨别出大货等级（每个标样需注明品名、产地、规格等级信息）中标后，质量部保存样品，按照样品收货。若未中标者需要索回样品，可开标后退回。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hanging="140"/>
        <w:jc w:val="left"/>
        <w:textAlignment w:val="center"/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hanging="140"/>
        <w:jc w:val="left"/>
        <w:textAlignment w:val="center"/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二、结算方式：货到验收合格开具发票后立即付款。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hanging="140"/>
        <w:jc w:val="left"/>
        <w:textAlignment w:val="center"/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hanging="140"/>
        <w:jc w:val="left"/>
        <w:textAlignment w:val="center"/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hanging="140"/>
        <w:jc w:val="left"/>
        <w:textAlignment w:val="center"/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三、样品邮寄地址：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hanging="140"/>
        <w:jc w:val="left"/>
        <w:textAlignment w:val="center"/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丹阳市经济开发区生命科学产业园紫苑路188号</w:t>
      </w: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江苏华洪药业科技有限公司  胡盼18262880026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hanging="140"/>
        <w:jc w:val="left"/>
        <w:textAlignment w:val="center"/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hanging="140"/>
        <w:jc w:val="left"/>
        <w:textAlignment w:val="center"/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2、投标邮箱：330399834@qq.com  采购咨询联系人： 胡经理18262880026(微信同号）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4709E"/>
    <w:multiLevelType w:val="singleLevel"/>
    <w:tmpl w:val="033470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MGJhM2FkYzU5MzYzZTJjMmYxZTRiOWUzZWFjM2QifQ=="/>
  </w:docVars>
  <w:rsids>
    <w:rsidRoot w:val="00000000"/>
    <w:rsid w:val="004C6FE3"/>
    <w:rsid w:val="011759AB"/>
    <w:rsid w:val="02AA3065"/>
    <w:rsid w:val="0AE46C2D"/>
    <w:rsid w:val="0F844C5B"/>
    <w:rsid w:val="12624212"/>
    <w:rsid w:val="1DCD7EEB"/>
    <w:rsid w:val="1FC20616"/>
    <w:rsid w:val="20D320DB"/>
    <w:rsid w:val="2B723102"/>
    <w:rsid w:val="2B860AC9"/>
    <w:rsid w:val="2E5B4203"/>
    <w:rsid w:val="3C945513"/>
    <w:rsid w:val="412D4837"/>
    <w:rsid w:val="4C205DC2"/>
    <w:rsid w:val="4C3F3C09"/>
    <w:rsid w:val="53F606EC"/>
    <w:rsid w:val="548F60AE"/>
    <w:rsid w:val="55634F00"/>
    <w:rsid w:val="5DB97953"/>
    <w:rsid w:val="5E1B02C8"/>
    <w:rsid w:val="668B10EF"/>
    <w:rsid w:val="67E4443F"/>
    <w:rsid w:val="6F3038E2"/>
    <w:rsid w:val="752A44EA"/>
    <w:rsid w:val="764C43AE"/>
    <w:rsid w:val="76815EEB"/>
    <w:rsid w:val="77FB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940</Words>
  <Characters>1153</Characters>
  <Lines>0</Lines>
  <Paragraphs>0</Paragraphs>
  <TotalTime>0</TotalTime>
  <ScaleCrop>false</ScaleCrop>
  <LinksUpToDate>false</LinksUpToDate>
  <CharactersWithSpaces>1160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2021-03-22T07:53:00Z</dcterms:created>
  <dc:creator>Administrator</dc:creator>
  <cp:lastModifiedBy>Administrator</cp:lastModifiedBy>
  <dcterms:modified xsi:type="dcterms:W3CDTF">2022-06-10T03:21:55Z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842A443C5E214DCAB381CA359D4FC4D5</vt:lpwstr>
  </property>
</Properties>
</file>