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7998" w:rsidRDefault="00107998">
      <w:pPr>
        <w:rPr>
          <w:b/>
          <w:bCs/>
          <w:sz w:val="28"/>
          <w:szCs w:val="28"/>
        </w:rPr>
      </w:pPr>
    </w:p>
    <w:p w:rsidR="00107998" w:rsidRDefault="00107998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 w:rsidR="00645465">
        <w:rPr>
          <w:rFonts w:hint="eastAsia"/>
          <w:b/>
          <w:bCs/>
          <w:noProof/>
          <w:sz w:val="28"/>
          <w:szCs w:val="28"/>
        </w:rPr>
        <w:drawing>
          <wp:inline distT="0" distB="0" distL="0" distR="0">
            <wp:extent cx="903605" cy="903605"/>
            <wp:effectExtent l="19050" t="0" r="0" b="0"/>
            <wp:docPr id="1" name="图片 4" descr="68b6c7fb01d1837dae708f38e23e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68b6c7fb01d1837dae708f38e23ed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t xml:space="preserve">    </w:t>
      </w:r>
      <w:r w:rsidR="00D91BBA">
        <w:rPr>
          <w:rFonts w:hint="eastAsia"/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年上海汇济药业第</w:t>
      </w:r>
      <w:r w:rsidR="008D1160">
        <w:rPr>
          <w:rFonts w:hint="eastAsia"/>
          <w:b/>
          <w:bCs/>
          <w:sz w:val="36"/>
          <w:szCs w:val="36"/>
        </w:rPr>
        <w:t>三</w:t>
      </w:r>
      <w:r>
        <w:rPr>
          <w:rFonts w:hint="eastAsia"/>
          <w:b/>
          <w:bCs/>
          <w:sz w:val="36"/>
          <w:szCs w:val="36"/>
        </w:rPr>
        <w:t>季度</w:t>
      </w:r>
      <w:r w:rsidR="00775511">
        <w:rPr>
          <w:rFonts w:hint="eastAsia"/>
          <w:b/>
          <w:bCs/>
          <w:sz w:val="36"/>
          <w:szCs w:val="36"/>
        </w:rPr>
        <w:t>七</w:t>
      </w:r>
      <w:r w:rsidR="00675C20">
        <w:rPr>
          <w:rFonts w:hint="eastAsia"/>
          <w:b/>
          <w:bCs/>
          <w:sz w:val="36"/>
          <w:szCs w:val="36"/>
        </w:rPr>
        <w:t>月</w:t>
      </w:r>
      <w:r w:rsidR="00775511">
        <w:rPr>
          <w:rFonts w:hint="eastAsia"/>
          <w:b/>
          <w:bCs/>
          <w:sz w:val="36"/>
          <w:szCs w:val="36"/>
        </w:rPr>
        <w:t>上</w:t>
      </w:r>
      <w:r w:rsidR="00A11A91">
        <w:rPr>
          <w:rFonts w:hint="eastAsia"/>
          <w:b/>
          <w:bCs/>
          <w:sz w:val="36"/>
          <w:szCs w:val="36"/>
        </w:rPr>
        <w:t>旬</w:t>
      </w:r>
      <w:r>
        <w:rPr>
          <w:rFonts w:hint="eastAsia"/>
          <w:b/>
          <w:bCs/>
          <w:sz w:val="36"/>
          <w:szCs w:val="36"/>
        </w:rPr>
        <w:t>采购计划</w:t>
      </w:r>
    </w:p>
    <w:p w:rsidR="00107998" w:rsidRPr="00D91BBA" w:rsidRDefault="00107998">
      <w:pPr>
        <w:rPr>
          <w:b/>
          <w:bCs/>
          <w:sz w:val="28"/>
          <w:szCs w:val="28"/>
        </w:rPr>
      </w:pPr>
    </w:p>
    <w:p w:rsidR="00107998" w:rsidRDefault="00107998">
      <w:pPr>
        <w:widowControl/>
        <w:textAlignment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尊敬的广大药商客户！</w:t>
      </w:r>
    </w:p>
    <w:p w:rsidR="00107998" w:rsidRDefault="00107998">
      <w:pPr>
        <w:ind w:leftChars="270"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上海汇济药业芜湖有限公司成立于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月，注册资金叁仟万元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公司地址位于芜湖市鸠江经济开发区富民路</w:t>
      </w:r>
      <w:r>
        <w:rPr>
          <w:rFonts w:hint="eastAsia"/>
          <w:sz w:val="28"/>
          <w:szCs w:val="28"/>
        </w:rPr>
        <w:t>58</w:t>
      </w:r>
      <w:r>
        <w:rPr>
          <w:rFonts w:hint="eastAsia"/>
          <w:sz w:val="28"/>
          <w:szCs w:val="28"/>
        </w:rPr>
        <w:t>号，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月获得安徽省食品药品监督管理局颁发的《药品生产许可证》和</w:t>
      </w:r>
      <w:r>
        <w:rPr>
          <w:rFonts w:hint="eastAsia"/>
          <w:sz w:val="28"/>
          <w:szCs w:val="28"/>
        </w:rPr>
        <w:t>GMP</w:t>
      </w:r>
      <w:r>
        <w:rPr>
          <w:rFonts w:hint="eastAsia"/>
          <w:sz w:val="28"/>
          <w:szCs w:val="28"/>
        </w:rPr>
        <w:t>认证证书，认证生产范围：中药饮片（净制、切制、蒸制、煮制、炒制、燀制、制炭、炙制、煅制），生产中药品种可达到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多种（后期可继续申请增加）。</w:t>
      </w:r>
    </w:p>
    <w:p w:rsidR="00107998" w:rsidRDefault="00107998">
      <w:pPr>
        <w:ind w:leftChars="270"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公司占地面积</w:t>
      </w:r>
      <w:r>
        <w:rPr>
          <w:rFonts w:hint="eastAsia"/>
          <w:sz w:val="28"/>
          <w:szCs w:val="28"/>
        </w:rPr>
        <w:t>5000</w:t>
      </w:r>
      <w:r>
        <w:rPr>
          <w:rFonts w:hint="eastAsia"/>
          <w:sz w:val="28"/>
          <w:szCs w:val="28"/>
        </w:rPr>
        <w:t>平方米，建筑面积</w:t>
      </w:r>
      <w:r>
        <w:rPr>
          <w:rFonts w:hint="eastAsia"/>
          <w:sz w:val="28"/>
          <w:szCs w:val="28"/>
        </w:rPr>
        <w:t>8124</w:t>
      </w:r>
      <w:r>
        <w:rPr>
          <w:rFonts w:hint="eastAsia"/>
          <w:sz w:val="28"/>
          <w:szCs w:val="28"/>
        </w:rPr>
        <w:t>平方米。其中饮片生产厂房建筑面积</w:t>
      </w:r>
      <w:r>
        <w:rPr>
          <w:rFonts w:hint="eastAsia"/>
          <w:sz w:val="28"/>
          <w:szCs w:val="28"/>
        </w:rPr>
        <w:t>2714</w:t>
      </w:r>
      <w:r>
        <w:rPr>
          <w:rFonts w:hint="eastAsia"/>
          <w:sz w:val="28"/>
          <w:szCs w:val="28"/>
        </w:rPr>
        <w:t>平方米，仓库面积</w:t>
      </w:r>
      <w:r>
        <w:rPr>
          <w:rFonts w:hint="eastAsia"/>
          <w:sz w:val="28"/>
          <w:szCs w:val="28"/>
        </w:rPr>
        <w:t>3402</w:t>
      </w:r>
      <w:r>
        <w:rPr>
          <w:rFonts w:hint="eastAsia"/>
          <w:sz w:val="28"/>
          <w:szCs w:val="28"/>
        </w:rPr>
        <w:t>平方米，质量部检验室和研发部建筑面积</w:t>
      </w:r>
      <w:r>
        <w:rPr>
          <w:rFonts w:hint="eastAsia"/>
          <w:sz w:val="28"/>
          <w:szCs w:val="28"/>
        </w:rPr>
        <w:t>1205.7</w:t>
      </w:r>
      <w:r>
        <w:rPr>
          <w:rFonts w:hint="eastAsia"/>
          <w:sz w:val="28"/>
          <w:szCs w:val="28"/>
        </w:rPr>
        <w:t>平方米。年产中药饮片</w:t>
      </w:r>
      <w:r>
        <w:rPr>
          <w:rFonts w:hint="eastAsia"/>
          <w:sz w:val="28"/>
          <w:szCs w:val="28"/>
        </w:rPr>
        <w:t>5000</w:t>
      </w:r>
      <w:r>
        <w:rPr>
          <w:rFonts w:hint="eastAsia"/>
          <w:sz w:val="28"/>
          <w:szCs w:val="28"/>
        </w:rPr>
        <w:t>余吨。厂区整体环境整洁，道路畅通。办公区、生产、检验、仓储区严格分开，人流与物流通道设置合理，无污染因素。</w:t>
      </w:r>
    </w:p>
    <w:p w:rsidR="00107998" w:rsidRDefault="00107998">
      <w:pPr>
        <w:ind w:leftChars="270"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现公司员工已有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人，其中技术人员</w:t>
      </w:r>
      <w:r>
        <w:rPr>
          <w:rFonts w:hint="eastAsia"/>
          <w:sz w:val="28"/>
          <w:szCs w:val="28"/>
        </w:rPr>
        <w:t>33</w:t>
      </w:r>
      <w:r>
        <w:rPr>
          <w:rFonts w:hint="eastAsia"/>
          <w:sz w:val="28"/>
          <w:szCs w:val="28"/>
        </w:rPr>
        <w:t>人，大专及以上文化程度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人。执业中药师（药师）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人，公司严格按</w:t>
      </w:r>
      <w:r>
        <w:rPr>
          <w:rFonts w:hint="eastAsia"/>
          <w:sz w:val="28"/>
          <w:szCs w:val="28"/>
        </w:rPr>
        <w:t>GMP</w:t>
      </w:r>
      <w:r>
        <w:rPr>
          <w:rFonts w:hint="eastAsia"/>
          <w:sz w:val="28"/>
          <w:szCs w:val="28"/>
        </w:rPr>
        <w:t>规范要求组织生产，质量管理体系健全，确保每一批出厂产品质量合格。</w:t>
      </w:r>
    </w:p>
    <w:p w:rsidR="00107998" w:rsidRDefault="00107998">
      <w:pPr>
        <w:ind w:leftChars="200" w:left="420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 xml:space="preserve">    </w:t>
      </w:r>
      <w:r>
        <w:rPr>
          <w:rFonts w:hint="eastAsia"/>
          <w:sz w:val="28"/>
          <w:szCs w:val="28"/>
        </w:rPr>
        <w:t>由于公司迅速发展和进一步加强与中药材供应商的友好合作，实现合作双赢目标，投标时间定于</w:t>
      </w:r>
      <w:r w:rsidR="00D91BBA">
        <w:rPr>
          <w:rFonts w:hint="eastAsia"/>
          <w:b/>
          <w:bCs/>
          <w:sz w:val="28"/>
          <w:szCs w:val="28"/>
        </w:rPr>
        <w:t>2022</w:t>
      </w:r>
      <w:r>
        <w:rPr>
          <w:rFonts w:hint="eastAsia"/>
          <w:b/>
          <w:bCs/>
          <w:sz w:val="28"/>
          <w:szCs w:val="28"/>
        </w:rPr>
        <w:t>年</w:t>
      </w:r>
      <w:r w:rsidR="00775511"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月</w:t>
      </w:r>
      <w:r w:rsidR="00775511">
        <w:rPr>
          <w:rFonts w:hint="eastAsia"/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日至</w:t>
      </w:r>
      <w:r w:rsidR="00775511"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月</w:t>
      </w:r>
      <w:r w:rsidR="00775511"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日截止</w:t>
      </w:r>
      <w:r>
        <w:rPr>
          <w:rFonts w:hint="eastAsia"/>
          <w:sz w:val="28"/>
          <w:szCs w:val="28"/>
        </w:rPr>
        <w:t>，欢迎全国各地新老客户踊跃参与，招标明细如下：</w:t>
      </w:r>
    </w:p>
    <w:p w:rsidR="00107998" w:rsidRDefault="00107998">
      <w:pPr>
        <w:widowControl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</w:p>
    <w:p w:rsidR="00107998" w:rsidRDefault="00107998">
      <w:pPr>
        <w:widowControl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107998" w:rsidRDefault="00107998">
      <w:pPr>
        <w:widowControl/>
        <w:textAlignment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</w:t>
      </w:r>
    </w:p>
    <w:tbl>
      <w:tblPr>
        <w:tblW w:w="8160" w:type="dxa"/>
        <w:tblInd w:w="91" w:type="dxa"/>
        <w:tblLook w:val="04A0"/>
      </w:tblPr>
      <w:tblGrid>
        <w:gridCol w:w="940"/>
        <w:gridCol w:w="1640"/>
        <w:gridCol w:w="1300"/>
        <w:gridCol w:w="1560"/>
        <w:gridCol w:w="2720"/>
      </w:tblGrid>
      <w:tr w:rsidR="00775511" w:rsidRPr="00775511" w:rsidTr="00775511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lastRenderedPageBreak/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药材名称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规格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数量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51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备注 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白术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3000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白芍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3000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党参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2000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杜仲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高良姜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桂枝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槐米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黄柏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白菊花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苦参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龙齿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茜草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射干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石斛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细辛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300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紫苏梗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紫菀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蜀羊泉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300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白鲜皮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百部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瓜蒌子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丹参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2000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关黄柏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金樱子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款冬花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马齿苋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青连翘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三棱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桑白皮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沙苑子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丝瓜络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珠子参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白及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大腹毛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制没药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制乳香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  <w:tr w:rsidR="00775511" w:rsidRPr="00775511" w:rsidTr="00775511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511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511">
              <w:rPr>
                <w:rFonts w:ascii="宋体" w:hAnsi="宋体" w:cs="宋体" w:hint="eastAsia"/>
                <w:kern w:val="0"/>
                <w:sz w:val="22"/>
                <w:szCs w:val="22"/>
              </w:rPr>
              <w:t>土鳖虫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11" w:rsidRPr="00775511" w:rsidRDefault="00775511" w:rsidP="0077551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75511">
              <w:rPr>
                <w:rFonts w:ascii="宋体" w:hAnsi="宋体" w:cs="宋体" w:hint="eastAsia"/>
                <w:kern w:val="0"/>
                <w:sz w:val="20"/>
              </w:rPr>
              <w:t>符合2020年药典标准</w:t>
            </w:r>
          </w:p>
        </w:tc>
      </w:tr>
    </w:tbl>
    <w:p w:rsidR="00107998" w:rsidRDefault="00107998" w:rsidP="00775511">
      <w:pPr>
        <w:ind w:rightChars="197" w:right="414"/>
        <w:rPr>
          <w:color w:val="000000"/>
          <w:sz w:val="24"/>
          <w:szCs w:val="24"/>
        </w:rPr>
      </w:pPr>
    </w:p>
    <w:p w:rsidR="00107998" w:rsidRDefault="00107998">
      <w:pPr>
        <w:ind w:leftChars="-67" w:left="60" w:rightChars="197" w:right="414" w:hangingChars="67" w:hanging="201"/>
        <w:rPr>
          <w:color w:val="000000"/>
          <w:sz w:val="28"/>
          <w:szCs w:val="28"/>
        </w:rPr>
      </w:pP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一、</w:t>
      </w:r>
      <w:r>
        <w:rPr>
          <w:rFonts w:hint="eastAsia"/>
          <w:b/>
          <w:bCs/>
          <w:color w:val="000000"/>
          <w:sz w:val="28"/>
          <w:szCs w:val="28"/>
        </w:rPr>
        <w:t>采购声明</w:t>
      </w:r>
      <w:r>
        <w:rPr>
          <w:rFonts w:hint="eastAsia"/>
          <w:color w:val="000000"/>
          <w:sz w:val="28"/>
          <w:szCs w:val="28"/>
        </w:rPr>
        <w:t>：采购原则公平、公正、质量优先，价格合理。</w:t>
      </w:r>
      <w:r>
        <w:rPr>
          <w:rFonts w:hint="eastAsia"/>
          <w:b/>
          <w:bCs/>
          <w:color w:val="000000"/>
          <w:sz w:val="28"/>
          <w:szCs w:val="28"/>
        </w:rPr>
        <w:t>企业供货</w:t>
      </w:r>
      <w:r>
        <w:rPr>
          <w:rFonts w:hint="eastAsia"/>
          <w:color w:val="000000"/>
          <w:sz w:val="28"/>
          <w:szCs w:val="28"/>
        </w:rPr>
        <w:t>：需提供并回复资质及相关手续，随货同行开具发票者优先。</w:t>
      </w:r>
      <w:r>
        <w:rPr>
          <w:rFonts w:hint="eastAsia"/>
          <w:b/>
          <w:bCs/>
          <w:color w:val="000000"/>
          <w:sz w:val="28"/>
          <w:szCs w:val="28"/>
        </w:rPr>
        <w:t>个人供货</w:t>
      </w:r>
      <w:r>
        <w:rPr>
          <w:rFonts w:hint="eastAsia"/>
          <w:color w:val="000000"/>
          <w:sz w:val="28"/>
          <w:szCs w:val="28"/>
        </w:rPr>
        <w:t>：需提供身份证复印件及自产自销证明。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、以上招标品种来货均按照《中国药典</w:t>
      </w:r>
      <w:r>
        <w:rPr>
          <w:rFonts w:hint="eastAsia"/>
          <w:color w:val="000000"/>
          <w:sz w:val="28"/>
          <w:szCs w:val="28"/>
        </w:rPr>
        <w:t>2020</w:t>
      </w:r>
      <w:r>
        <w:rPr>
          <w:rFonts w:hint="eastAsia"/>
          <w:color w:val="000000"/>
          <w:sz w:val="28"/>
          <w:szCs w:val="28"/>
        </w:rPr>
        <w:t>年版》要求检测执行，且无虫蛀，</w:t>
      </w:r>
      <w:r>
        <w:rPr>
          <w:rFonts w:hint="eastAsia"/>
          <w:color w:val="000000"/>
          <w:sz w:val="28"/>
          <w:szCs w:val="28"/>
        </w:rPr>
        <w:lastRenderedPageBreak/>
        <w:t>无霉变，质量要求包全检。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、投标品种需于所供大货内取样，样品</w:t>
      </w:r>
      <w:r>
        <w:rPr>
          <w:rFonts w:hint="eastAsia"/>
          <w:color w:val="000000"/>
          <w:sz w:val="28"/>
          <w:szCs w:val="28"/>
        </w:rPr>
        <w:t>100</w:t>
      </w:r>
      <w:r>
        <w:rPr>
          <w:rFonts w:hint="eastAsia"/>
          <w:color w:val="000000"/>
          <w:sz w:val="28"/>
          <w:szCs w:val="28"/>
        </w:rPr>
        <w:t>克以上，可辨别出大货等级（每个标样需注明品名、产地、规格等级信息）中标后，质量部保存样品，按照样品收货。若未中标者需要索回样品，可开标后退回。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</w:t>
      </w:r>
      <w:r>
        <w:rPr>
          <w:rFonts w:hint="eastAsia"/>
          <w:b/>
          <w:bCs/>
          <w:color w:val="000000"/>
          <w:sz w:val="28"/>
          <w:szCs w:val="28"/>
        </w:rPr>
        <w:t>结算方式</w:t>
      </w:r>
      <w:r>
        <w:rPr>
          <w:rFonts w:hint="eastAsia"/>
          <w:color w:val="000000"/>
          <w:sz w:val="28"/>
          <w:szCs w:val="28"/>
        </w:rPr>
        <w:t>：货到验收合格后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个月内付款，长期合作客户可酌情考虑。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</w:t>
      </w:r>
      <w:r>
        <w:rPr>
          <w:rFonts w:hint="eastAsia"/>
          <w:b/>
          <w:bCs/>
          <w:color w:val="000000"/>
          <w:sz w:val="28"/>
          <w:szCs w:val="28"/>
        </w:rPr>
        <w:t>廉政要求</w:t>
      </w:r>
      <w:r>
        <w:rPr>
          <w:rFonts w:hint="eastAsia"/>
          <w:color w:val="000000"/>
          <w:sz w:val="28"/>
          <w:szCs w:val="28"/>
        </w:rPr>
        <w:t>：对于采购人员有索贿钱物、接受宴请娱乐、故意刁难、态度恶劣等行为的，供应商可以直接举报、投诉。对于有行贿行为的供应商，一经查证属实，将取消其供应资格。监督举报电话</w:t>
      </w:r>
      <w:r>
        <w:rPr>
          <w:rFonts w:hint="eastAsia"/>
          <w:color w:val="000000"/>
          <w:sz w:val="28"/>
          <w:szCs w:val="28"/>
        </w:rPr>
        <w:t>0553-5776330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四、样品邮寄地址：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、芜湖市鸠江区富民路</w:t>
      </w:r>
      <w:r>
        <w:rPr>
          <w:rFonts w:hint="eastAsia"/>
          <w:color w:val="000000"/>
          <w:sz w:val="28"/>
          <w:szCs w:val="28"/>
        </w:rPr>
        <w:t>58</w:t>
      </w:r>
      <w:r>
        <w:rPr>
          <w:rFonts w:hint="eastAsia"/>
          <w:color w:val="000000"/>
          <w:sz w:val="28"/>
          <w:szCs w:val="28"/>
        </w:rPr>
        <w:t>号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上海汇济药业芜湖有限公司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收件人：</w:t>
      </w:r>
      <w:r w:rsidR="00910D30" w:rsidRPr="00B30F01">
        <w:rPr>
          <w:rFonts w:hint="eastAsia"/>
          <w:color w:val="000000"/>
          <w:sz w:val="28"/>
          <w:szCs w:val="28"/>
        </w:rPr>
        <w:t>姜</w:t>
      </w:r>
      <w:r w:rsidR="00910D30">
        <w:rPr>
          <w:rFonts w:hint="eastAsia"/>
          <w:color w:val="000000"/>
          <w:sz w:val="28"/>
          <w:szCs w:val="28"/>
        </w:rPr>
        <w:t>经理</w:t>
      </w:r>
      <w:r w:rsidR="00910D30">
        <w:rPr>
          <w:rFonts w:hint="eastAsia"/>
          <w:color w:val="000000"/>
          <w:sz w:val="28"/>
          <w:szCs w:val="28"/>
        </w:rPr>
        <w:t xml:space="preserve"> </w:t>
      </w:r>
      <w:r w:rsidR="00910D30" w:rsidRPr="00B30F01">
        <w:rPr>
          <w:color w:val="000000"/>
          <w:sz w:val="28"/>
          <w:szCs w:val="28"/>
        </w:rPr>
        <w:t>15179888106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要求：（</w:t>
      </w:r>
      <w:r>
        <w:rPr>
          <w:rFonts w:hint="eastAsia"/>
          <w:b/>
          <w:bCs/>
          <w:color w:val="000000"/>
          <w:sz w:val="28"/>
          <w:szCs w:val="28"/>
        </w:rPr>
        <w:t>样品内放报价明细以及名片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</w:rPr>
        <w:t xml:space="preserve">  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、业务联系人</w:t>
      </w:r>
      <w:r w:rsidR="00B30F01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</w:t>
      </w:r>
      <w:r w:rsidR="00B30F01">
        <w:rPr>
          <w:rFonts w:hint="eastAsia"/>
          <w:color w:val="000000"/>
          <w:sz w:val="28"/>
          <w:szCs w:val="28"/>
        </w:rPr>
        <w:t>林</w:t>
      </w:r>
      <w:r>
        <w:rPr>
          <w:rFonts w:hint="eastAsia"/>
          <w:color w:val="000000"/>
          <w:sz w:val="28"/>
          <w:szCs w:val="28"/>
        </w:rPr>
        <w:t>经理</w:t>
      </w:r>
      <w:r w:rsidR="00B30F01">
        <w:rPr>
          <w:rFonts w:hint="eastAsia"/>
          <w:color w:val="000000"/>
          <w:sz w:val="28"/>
          <w:szCs w:val="28"/>
        </w:rPr>
        <w:t>：</w:t>
      </w:r>
      <w:r w:rsidR="00B30F01">
        <w:rPr>
          <w:rFonts w:hint="eastAsia"/>
          <w:color w:val="000000"/>
          <w:sz w:val="28"/>
          <w:szCs w:val="28"/>
        </w:rPr>
        <w:t>15212253188</w:t>
      </w:r>
    </w:p>
    <w:sectPr w:rsidR="00107998" w:rsidSect="00743119">
      <w:pgSz w:w="11906" w:h="16838"/>
      <w:pgMar w:top="720" w:right="1133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4F7" w:rsidRDefault="00D204F7" w:rsidP="00675C20">
      <w:r>
        <w:separator/>
      </w:r>
    </w:p>
  </w:endnote>
  <w:endnote w:type="continuationSeparator" w:id="1">
    <w:p w:rsidR="00D204F7" w:rsidRDefault="00D204F7" w:rsidP="00675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4F7" w:rsidRDefault="00D204F7" w:rsidP="00675C20">
      <w:r>
        <w:separator/>
      </w:r>
    </w:p>
  </w:footnote>
  <w:footnote w:type="continuationSeparator" w:id="1">
    <w:p w:rsidR="00D204F7" w:rsidRDefault="00D204F7" w:rsidP="00675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7860"/>
    <w:rsid w:val="000A4EAB"/>
    <w:rsid w:val="000C42F7"/>
    <w:rsid w:val="00107998"/>
    <w:rsid w:val="00172A27"/>
    <w:rsid w:val="00235D6D"/>
    <w:rsid w:val="0029481E"/>
    <w:rsid w:val="00311ACB"/>
    <w:rsid w:val="003C5A1E"/>
    <w:rsid w:val="004233DA"/>
    <w:rsid w:val="004423CF"/>
    <w:rsid w:val="0047016B"/>
    <w:rsid w:val="004C5985"/>
    <w:rsid w:val="004F692E"/>
    <w:rsid w:val="00506100"/>
    <w:rsid w:val="006045BC"/>
    <w:rsid w:val="00612183"/>
    <w:rsid w:val="00643E31"/>
    <w:rsid w:val="00645465"/>
    <w:rsid w:val="00650455"/>
    <w:rsid w:val="00675C20"/>
    <w:rsid w:val="00680D1D"/>
    <w:rsid w:val="006D190C"/>
    <w:rsid w:val="00725B15"/>
    <w:rsid w:val="00743119"/>
    <w:rsid w:val="0076047C"/>
    <w:rsid w:val="00775511"/>
    <w:rsid w:val="00791999"/>
    <w:rsid w:val="00814052"/>
    <w:rsid w:val="008938B6"/>
    <w:rsid w:val="008B5DFB"/>
    <w:rsid w:val="008C7256"/>
    <w:rsid w:val="008D1160"/>
    <w:rsid w:val="008F0D99"/>
    <w:rsid w:val="008F1B85"/>
    <w:rsid w:val="00910D30"/>
    <w:rsid w:val="00927D9E"/>
    <w:rsid w:val="00A11A91"/>
    <w:rsid w:val="00A378E9"/>
    <w:rsid w:val="00AA59CA"/>
    <w:rsid w:val="00AE2186"/>
    <w:rsid w:val="00B30F01"/>
    <w:rsid w:val="00B333F9"/>
    <w:rsid w:val="00B41D09"/>
    <w:rsid w:val="00B93961"/>
    <w:rsid w:val="00BB42B0"/>
    <w:rsid w:val="00BD2BA0"/>
    <w:rsid w:val="00C4281C"/>
    <w:rsid w:val="00C82ABA"/>
    <w:rsid w:val="00D204F7"/>
    <w:rsid w:val="00D91BBA"/>
    <w:rsid w:val="00E41C59"/>
    <w:rsid w:val="00E84A3B"/>
    <w:rsid w:val="00E93790"/>
    <w:rsid w:val="00EC2ECB"/>
    <w:rsid w:val="00F35464"/>
    <w:rsid w:val="00F73E22"/>
    <w:rsid w:val="00F90E06"/>
    <w:rsid w:val="00FA22AD"/>
    <w:rsid w:val="01DB4A4D"/>
    <w:rsid w:val="08DF719C"/>
    <w:rsid w:val="15C64088"/>
    <w:rsid w:val="16CD7500"/>
    <w:rsid w:val="17AE4526"/>
    <w:rsid w:val="18427458"/>
    <w:rsid w:val="18AB3604"/>
    <w:rsid w:val="1AE148A9"/>
    <w:rsid w:val="21AC4ECC"/>
    <w:rsid w:val="28AD37CB"/>
    <w:rsid w:val="28C81A00"/>
    <w:rsid w:val="324E6FF4"/>
    <w:rsid w:val="333A4819"/>
    <w:rsid w:val="337436F9"/>
    <w:rsid w:val="35740C40"/>
    <w:rsid w:val="375436D4"/>
    <w:rsid w:val="395E6BB6"/>
    <w:rsid w:val="3A233B71"/>
    <w:rsid w:val="3BB37481"/>
    <w:rsid w:val="3CAB3935"/>
    <w:rsid w:val="3DC54C45"/>
    <w:rsid w:val="45DD329B"/>
    <w:rsid w:val="47E56601"/>
    <w:rsid w:val="51A41581"/>
    <w:rsid w:val="55835CD9"/>
    <w:rsid w:val="58D263C5"/>
    <w:rsid w:val="5F492843"/>
    <w:rsid w:val="6344114A"/>
    <w:rsid w:val="66647A8B"/>
    <w:rsid w:val="7778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119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743119"/>
    <w:rPr>
      <w:color w:val="800080"/>
      <w:u w:val="single"/>
    </w:rPr>
  </w:style>
  <w:style w:type="character" w:customStyle="1" w:styleId="Char">
    <w:name w:val="批注框文本 Char"/>
    <w:link w:val="a5"/>
    <w:uiPriority w:val="99"/>
    <w:semiHidden/>
    <w:rsid w:val="00743119"/>
    <w:rPr>
      <w:kern w:val="2"/>
      <w:sz w:val="18"/>
      <w:szCs w:val="18"/>
    </w:rPr>
  </w:style>
  <w:style w:type="character" w:customStyle="1" w:styleId="font11">
    <w:name w:val="font11"/>
    <w:rsid w:val="00743119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uiPriority w:val="99"/>
    <w:unhideWhenUsed/>
    <w:rsid w:val="00743119"/>
    <w:rPr>
      <w:sz w:val="18"/>
      <w:szCs w:val="18"/>
    </w:rPr>
  </w:style>
  <w:style w:type="paragraph" w:styleId="a6">
    <w:name w:val="header"/>
    <w:basedOn w:val="a"/>
    <w:rsid w:val="007431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rsid w:val="007431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xl70">
    <w:name w:val="xl70"/>
    <w:basedOn w:val="a"/>
    <w:rsid w:val="00743119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4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74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74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4311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4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1751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tjh</dc:creator>
  <cp:lastModifiedBy>HP</cp:lastModifiedBy>
  <cp:revision>4</cp:revision>
  <cp:lastPrinted>2021-03-12T06:37:00Z</cp:lastPrinted>
  <dcterms:created xsi:type="dcterms:W3CDTF">2022-07-11T00:28:00Z</dcterms:created>
  <dcterms:modified xsi:type="dcterms:W3CDTF">2022-07-11T02:49:00Z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