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内蒙古福瑞医疗科技股份有限公司招标公告</w:t>
      </w:r>
    </w:p>
    <w:p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公司简介：内蒙古福瑞医疗科技股份有限公司，成立于1998年，2010年在创业板上市（福瑞股份SZ300049）。现采购原料如下，欢迎新老供货商踊跃投标。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招标品种及数量：</w:t>
      </w:r>
    </w:p>
    <w:tbl>
      <w:tblPr>
        <w:tblStyle w:val="8"/>
        <w:tblW w:w="10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816"/>
        <w:gridCol w:w="1677"/>
        <w:gridCol w:w="3314"/>
        <w:gridCol w:w="103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产地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内控质量标准高于药典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紫河车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本品呈圆形或碟状椭圆形，直径9～15cm，厚薄不一。黄色或黄棕色，一面凹凸不平，有不规则沟纹，另一面较平滑，常附有残余的脐带，其四周有细血管。质硬脆，有腥气。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河北安国、安徽、四川成都、湖北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水分不得过12%，每公斤不少于15个，碎料不得过8.3%；鉴别：加碘不得显蓝色或蓝黑色，加氯化钡不得发生浑浊，能与对照药材色谱相应位置上显相同颜色的斑点。其它符合10年版药典标准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</w:rPr>
              <w:t>不得有个大重量轻的异常紫河车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板蓝根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长10～20cm，直径0.5～1cm，去掉头尾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甘肃陇西、黑龙江大庆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水分不得过14.5%，浸出物不少于25.5%，按干燥品计算含（R，S）-告依春（C5H7NOS）不得少于0.022%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</w:tbl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b/>
          <w:bCs/>
          <w:color w:val="444444"/>
          <w:lang w:eastAsia="zh-CN"/>
        </w:rPr>
      </w:pPr>
      <w:r>
        <w:rPr>
          <w:rFonts w:ascii="宋体" w:hAnsi="宋体" w:eastAsia="宋体" w:cs="宋体"/>
          <w:b/>
          <w:bCs/>
          <w:color w:val="444444"/>
        </w:rPr>
        <w:t>注</w:t>
      </w:r>
      <w:r>
        <w:rPr>
          <w:rFonts w:hint="eastAsia" w:ascii="宋体" w:hAnsi="宋体" w:eastAsia="宋体" w:cs="宋体"/>
          <w:b/>
          <w:bCs/>
          <w:color w:val="444444"/>
        </w:rPr>
        <w:t>：内控质量标准</w:t>
      </w:r>
      <w:r>
        <w:rPr>
          <w:rFonts w:ascii="宋体" w:hAnsi="宋体" w:eastAsia="宋体" w:cs="宋体"/>
          <w:b/>
          <w:bCs/>
          <w:color w:val="444444"/>
        </w:rPr>
        <w:t>未描述部分要求符合</w:t>
      </w:r>
      <w:r>
        <w:rPr>
          <w:rFonts w:hint="eastAsia" w:ascii="宋体" w:hAnsi="宋体" w:eastAsia="宋体" w:cs="宋体"/>
          <w:b/>
          <w:bCs/>
          <w:color w:val="444444"/>
        </w:rPr>
        <w:t>201</w:t>
      </w:r>
      <w:r>
        <w:rPr>
          <w:rFonts w:hint="eastAsia" w:ascii="宋体" w:hAnsi="宋体" w:eastAsia="宋体" w:cs="宋体"/>
          <w:b/>
          <w:bCs/>
          <w:color w:val="444444"/>
          <w:lang w:val="en-US" w:eastAsia="zh-CN"/>
        </w:rPr>
        <w:t>0年</w:t>
      </w:r>
      <w:r>
        <w:rPr>
          <w:rFonts w:hint="eastAsia" w:ascii="宋体" w:hAnsi="宋体" w:eastAsia="宋体" w:cs="宋体"/>
          <w:b/>
          <w:bCs/>
          <w:color w:val="444444"/>
        </w:rPr>
        <w:t>版</w:t>
      </w:r>
      <w:r>
        <w:rPr>
          <w:rFonts w:hint="eastAsia" w:ascii="宋体" w:hAnsi="宋体" w:eastAsia="宋体" w:cs="宋体"/>
          <w:b/>
          <w:bCs/>
          <w:color w:val="44444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444444"/>
          <w:lang w:val="en-US" w:eastAsia="zh-CN"/>
        </w:rPr>
        <w:t>2015年版</w:t>
      </w:r>
      <w:r>
        <w:rPr>
          <w:rFonts w:hint="eastAsia" w:ascii="宋体" w:hAnsi="宋体" w:eastAsia="宋体" w:cs="宋体"/>
          <w:b/>
          <w:bCs/>
          <w:color w:val="444444"/>
        </w:rPr>
        <w:t>药典</w:t>
      </w:r>
      <w:r>
        <w:rPr>
          <w:rFonts w:hint="eastAsia" w:ascii="宋体" w:hAnsi="宋体" w:eastAsia="宋体" w:cs="宋体"/>
          <w:b/>
          <w:bCs/>
          <w:color w:val="444444"/>
          <w:lang w:eastAsia="zh-CN"/>
        </w:rPr>
        <w:t>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二、投标注意事项：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1、要求投标供货商为具备相关资质的中药材种植公司/经营公司/中药饮片公司, 依法注册，证照齐全，并具备相应生产、代理（经销）资格，信誉度良好，无违法记录。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投标供应商，请准备符合我公司质量标准的大货样品二份（共一公斤），邮寄我公司一份（约0.5公斤），自己留存一份（以便与实际来货进行比对，确保参与投标样品与来货质量一致）。上期中标并供货的老供应商，在半年内以同批货进行投标的，可以不再邮寄样品。样品提交我公司后，我公司公开招标采购工作小组将登记封存。大货与样品必须一致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00B050"/>
          <w:lang w:bidi="ar"/>
        </w:rPr>
      </w:pPr>
      <w:r>
        <w:rPr>
          <w:rFonts w:hint="eastAsia" w:ascii="宋体" w:hAnsi="宋体" w:eastAsia="宋体" w:cs="宋体"/>
          <w:lang w:bidi="ar"/>
        </w:rPr>
        <w:t>3、</w:t>
      </w:r>
      <w:r>
        <w:rPr>
          <w:rFonts w:hint="eastAsia" w:ascii="宋体" w:hAnsi="宋体" w:eastAsia="宋体" w:cs="宋体"/>
          <w:color w:val="FF0000"/>
          <w:lang w:bidi="ar"/>
        </w:rPr>
        <w:t>邮寄样品时要求在箱外标明投标公司及样品名称</w:t>
      </w:r>
      <w:r>
        <w:rPr>
          <w:rFonts w:hint="eastAsia" w:ascii="宋体" w:hAnsi="宋体" w:eastAsia="宋体" w:cs="宋体"/>
          <w:lang w:bidi="ar"/>
        </w:rPr>
        <w:t>，样品包装袋上贴签写明：供货单位、品种及报价、投标日期、联系人、联系电话。我公司对样品不做检测，只作为性状分析用，请自行确保水分杂质含量等符合要求。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4、报价为货到验收、检验合格、开具增值税专用发票后付款的价格。我公司收到招标书后视为该投标单位正式参与竞标，并承诺严格按照招标书的各项要求进行竞标，报价一经提交，不得更改，否则取消投标资格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5、供货商可以投标上表中的全部或部分数量，可根据需要分次</w:t>
      </w:r>
      <w:bookmarkStart w:id="0" w:name="_GoBack"/>
      <w:bookmarkEnd w:id="0"/>
      <w:r>
        <w:rPr>
          <w:rFonts w:hint="eastAsia" w:ascii="宋体" w:hAnsi="宋体" w:eastAsia="宋体" w:cs="宋体"/>
          <w:lang w:bidi="ar"/>
        </w:rPr>
        <w:t>供货。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三、招标采购时间：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资质文件、纸质投标书和样品（500克）请于</w:t>
      </w:r>
      <w:r>
        <w:rPr>
          <w:rFonts w:hint="eastAsia" w:ascii="宋体" w:hAnsi="宋体" w:eastAsia="宋体" w:cs="宋体"/>
          <w:color w:val="FF0000"/>
          <w:lang w:bidi="ar"/>
        </w:rPr>
        <w:t>20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FF0000"/>
          <w:lang w:bidi="ar"/>
        </w:rPr>
        <w:t>年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09</w:t>
      </w:r>
      <w:r>
        <w:rPr>
          <w:rFonts w:hint="eastAsia" w:ascii="宋体" w:hAnsi="宋体" w:eastAsia="宋体" w:cs="宋体"/>
          <w:color w:val="FF0000"/>
          <w:lang w:bidi="ar"/>
        </w:rPr>
        <w:t>月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FF0000"/>
          <w:lang w:bidi="ar"/>
        </w:rPr>
        <w:t>日17点之前寄达：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内蒙古乌兰察布市集宁区解放路103号，收件人：</w:t>
      </w:r>
      <w:r>
        <w:rPr>
          <w:rFonts w:hint="eastAsia" w:ascii="宋体" w:hAnsi="宋体" w:eastAsia="宋体" w:cs="宋体"/>
          <w:b/>
          <w:bCs/>
          <w:color w:val="auto"/>
          <w:lang w:eastAsia="zh-CN" w:bidi="ar"/>
        </w:rPr>
        <w:t>宿永成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 xml:space="preserve"> 0474-8287</w:t>
      </w:r>
      <w:r>
        <w:rPr>
          <w:rFonts w:hint="eastAsia" w:ascii="宋体" w:hAnsi="宋体" w:eastAsia="宋体" w:cs="宋体"/>
          <w:b/>
          <w:bCs/>
          <w:color w:val="auto"/>
          <w:lang w:val="en-US" w:eastAsia="zh-CN" w:bidi="ar"/>
        </w:rPr>
        <w:t>183</w:t>
      </w:r>
      <w:r>
        <w:rPr>
          <w:rFonts w:hint="eastAsia" w:ascii="宋体" w:hAnsi="宋体" w:eastAsia="宋体" w:cs="宋体"/>
          <w:b/>
          <w:bCs/>
          <w:color w:val="auto"/>
          <w:lang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招标咨询人：曹平0471-3330325、18747971786</w:t>
      </w:r>
      <w:r>
        <w:rPr>
          <w:rFonts w:hint="eastAsia" w:ascii="宋体" w:hAnsi="宋体" w:eastAsia="宋体" w:cs="宋体"/>
          <w:lang w:bidi="ar"/>
        </w:rPr>
        <w:t>， 请在邮件外面注明为投标用样品和标书，投标书用包装袋密封，逾期即弃标。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C9C9C9" w:themeColor="accent3" w:themeTint="99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4444"/>
        </w:rPr>
        <w:t>四、评标与中标：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我公司接到供应商标书和样品后，经综合评标，将评标结果通知中标客户（不定期组织中标客户进行二次议价），并签订合同，落标客户不另行通知。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hd w:val="clear" w:color="auto" w:fill="FFFFFF"/>
        </w:rPr>
        <w:t>五、验收与付款：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bCs/>
          <w:color w:val="444444"/>
          <w:shd w:val="clear" w:color="auto" w:fill="FFFFFF"/>
        </w:rPr>
        <w:t xml:space="preserve">  1、</w:t>
      </w:r>
      <w:r>
        <w:rPr>
          <w:rFonts w:hint="eastAsia" w:ascii="宋体" w:hAnsi="宋体" w:eastAsia="宋体" w:cs="宋体"/>
          <w:lang w:bidi="ar"/>
        </w:rPr>
        <w:t>货到7日内完成外观、性状、等级、杂质、水分、成分等的抽检及验收入库。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hAnsi="宋体"/>
          <w:b/>
          <w:bCs/>
          <w:color w:val="auto"/>
          <w:sz w:val="21"/>
          <w:szCs w:val="21"/>
          <w:highlight w:val="none"/>
          <w:lang w:eastAsia="zh-CN"/>
        </w:rPr>
        <w:t>【注板蓝根初验收</w:t>
      </w:r>
      <w:r>
        <w:rPr>
          <w:rFonts w:hAnsi="宋体"/>
          <w:b/>
          <w:bCs/>
          <w:color w:val="auto"/>
          <w:sz w:val="21"/>
          <w:szCs w:val="21"/>
          <w:highlight w:val="none"/>
        </w:rPr>
        <w:t>标准</w:t>
      </w:r>
      <w:r>
        <w:rPr>
          <w:rFonts w:hint="eastAsia" w:hAnsi="宋体"/>
          <w:b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a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eastAsia="zh-CN"/>
        </w:rPr>
        <w:t>药材不得有虫卵、幼虫、虫茧、成虫，不得有发霉药材。防止入库后药材发霉变质或生虫。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b</w:t>
      </w:r>
      <w:r>
        <w:rPr>
          <w:rFonts w:hAnsi="宋体"/>
          <w:b w:val="0"/>
          <w:bCs w:val="0"/>
          <w:color w:val="auto"/>
          <w:sz w:val="21"/>
          <w:szCs w:val="21"/>
          <w:highlight w:val="none"/>
        </w:rPr>
        <w:t>杂质</w:t>
      </w:r>
      <w:r>
        <w:rPr>
          <w:b w:val="0"/>
          <w:bCs w:val="0"/>
          <w:color w:val="auto"/>
          <w:sz w:val="21"/>
          <w:szCs w:val="21"/>
          <w:highlight w:val="none"/>
        </w:rPr>
        <w:t xml:space="preserve"> </w:t>
      </w:r>
      <w:r>
        <w:rPr>
          <w:rFonts w:hAnsi="宋体"/>
          <w:b w:val="0"/>
          <w:bCs w:val="0"/>
          <w:color w:val="auto"/>
          <w:sz w:val="21"/>
          <w:szCs w:val="21"/>
          <w:highlight w:val="none"/>
        </w:rPr>
        <w:t>不得过</w:t>
      </w:r>
      <w:r>
        <w:rPr>
          <w:b w:val="0"/>
          <w:bCs w:val="0"/>
          <w:color w:val="auto"/>
          <w:sz w:val="21"/>
          <w:szCs w:val="21"/>
          <w:highlight w:val="none"/>
        </w:rPr>
        <w:t>3%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eastAsia="zh-CN"/>
        </w:rPr>
        <w:t>（杂质包括：伪品、地膜、土、泥沙、石块，叶子、单个黑头）。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c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eastAsia="zh-CN"/>
        </w:rPr>
        <w:t>直径小于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5mm的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eastAsia="zh-CN"/>
        </w:rPr>
        <w:t>不超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15%。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d过5mm筛，筛下料不超1.0%。</w:t>
      </w:r>
    </w:p>
    <w:p>
      <w:pPr>
        <w:widowControl w:val="0"/>
        <w:numPr>
          <w:ilvl w:val="0"/>
          <w:numId w:val="0"/>
        </w:numPr>
        <w:spacing w:beforeAutospacing="0" w:afterAutospacing="0" w:line="540" w:lineRule="exact"/>
        <w:textAlignment w:val="auto"/>
        <w:rPr>
          <w:rFonts w:hint="eastAsia" w:ascii="宋体" w:hAnsi="宋体" w:eastAsia="宋体" w:cs="宋体"/>
          <w:lang w:bidi="ar"/>
        </w:rPr>
      </w:pP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e药材干湿程度要均匀，不得有明显发湿的药材（手感发软，不易折断）。】</w:t>
      </w:r>
    </w:p>
    <w:p>
      <w:pPr>
        <w:pStyle w:val="6"/>
        <w:widowControl/>
        <w:spacing w:beforeAutospacing="0" w:afterAutospacing="0" w:line="500" w:lineRule="exact"/>
        <w:ind w:firstLine="240" w:firstLineChars="1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2、杂质及水分以实际抽检（除合同另有规定外）为准，包装及非药用杂质按照实际重量扣除。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3、货物质量、等级与所提供样品不一致的，以及经抽检货物不符合公司内控标准的，公司不予入库。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4、货到抽检验收（性状、重量、等级、杂质、水分、成分等抽检）合格，开具增值税专用发票后付款。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color w:val="444444"/>
          <w:lang w:val="en-US" w:eastAsia="zh-CN" w:bidi="ar"/>
        </w:rPr>
      </w:pPr>
      <w:r>
        <w:rPr>
          <w:rFonts w:hint="eastAsia" w:ascii="宋体" w:hAnsi="宋体" w:eastAsia="宋体" w:cs="宋体"/>
          <w:lang w:bidi="ar"/>
        </w:rPr>
        <w:t xml:space="preserve">  5、货到验收、抽检合格，开具增值税专用发票</w:t>
      </w:r>
      <w:r>
        <w:rPr>
          <w:rFonts w:hint="eastAsia" w:ascii="宋体" w:hAnsi="宋体" w:eastAsia="宋体" w:cs="宋体"/>
          <w:lang w:eastAsia="zh-CN" w:bidi="ar"/>
        </w:rPr>
        <w:t>后</w:t>
      </w:r>
      <w:r>
        <w:rPr>
          <w:rFonts w:hint="eastAsia" w:ascii="宋体" w:hAnsi="宋体" w:eastAsia="宋体" w:cs="宋体"/>
          <w:lang w:bidi="ar"/>
        </w:rPr>
        <w:t>需方支付货款。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color w:val="444444"/>
          <w:lang w:bidi="ar"/>
        </w:rPr>
      </w:pPr>
      <w:r>
        <w:rPr>
          <w:rFonts w:hint="eastAsia" w:ascii="宋体" w:hAnsi="宋体" w:eastAsia="宋体" w:cs="宋体"/>
          <w:b/>
          <w:color w:val="444444"/>
          <w:lang w:bidi="ar"/>
        </w:rPr>
        <w:t>六、未尽事宜以合同为准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  <w:r>
        <w:rPr>
          <w:rFonts w:ascii="宋体" w:hAnsi="宋体" w:eastAsia="宋体" w:cs="宋体"/>
          <w:color w:val="444444"/>
          <w:lang w:bidi="ar"/>
        </w:rPr>
        <w:t>附报价单</w:t>
      </w:r>
      <w:r>
        <w:rPr>
          <w:rFonts w:hint="eastAsia" w:ascii="宋体" w:hAnsi="宋体" w:eastAsia="宋体" w:cs="宋体"/>
          <w:color w:val="444444"/>
          <w:lang w:eastAsia="zh-CN" w:bidi="ar"/>
        </w:rPr>
        <w:t>模版</w:t>
      </w:r>
      <w:r>
        <w:rPr>
          <w:rFonts w:hint="eastAsia" w:ascii="宋体" w:hAnsi="宋体" w:eastAsia="宋体" w:cs="宋体"/>
          <w:color w:val="444444"/>
          <w:lang w:bidi="ar"/>
        </w:rPr>
        <w:t>：</w:t>
      </w:r>
    </w:p>
    <w:p>
      <w:pPr>
        <w:pStyle w:val="6"/>
        <w:widowControl/>
        <w:wordWrap w:val="0"/>
        <w:spacing w:beforeAutospacing="0" w:afterAutospacing="0"/>
        <w:ind w:firstLine="420"/>
        <w:textAlignment w:val="baseline"/>
        <w:rPr>
          <w:rFonts w:ascii="宋体" w:hAnsi="宋体" w:eastAsia="宋体" w:cs="宋体"/>
          <w:color w:val="444444"/>
          <w:sz w:val="19"/>
          <w:szCs w:val="19"/>
          <w:lang w:bidi="ar"/>
        </w:rPr>
      </w:pPr>
    </w:p>
    <w:p>
      <w:pPr>
        <w:spacing w:line="460" w:lineRule="exact"/>
        <w:ind w:right="357" w:firstLine="0" w:firstLineChars="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444444"/>
          <w:kern w:val="0"/>
          <w:sz w:val="19"/>
          <w:szCs w:val="19"/>
          <w:lang w:val="en-US" w:eastAsia="zh-CN" w:bidi="ar"/>
        </w:rPr>
        <w:t xml:space="preserve">                              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内蒙古福瑞医疗科技股份有限公司</w:t>
      </w:r>
    </w:p>
    <w:p>
      <w:pPr>
        <w:spacing w:line="460" w:lineRule="exact"/>
        <w:ind w:right="357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药材报价单</w:t>
      </w:r>
    </w:p>
    <w:tbl>
      <w:tblPr>
        <w:tblStyle w:val="7"/>
        <w:tblW w:w="102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35"/>
        <w:gridCol w:w="887"/>
        <w:gridCol w:w="561"/>
        <w:gridCol w:w="1559"/>
        <w:gridCol w:w="583"/>
        <w:gridCol w:w="1118"/>
        <w:gridCol w:w="505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投标单位情况</w:t>
            </w:r>
          </w:p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数量（kg）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报价有效时间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价格合理性说明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对付款方式等的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要求说明</w:t>
            </w:r>
          </w:p>
        </w:tc>
        <w:tc>
          <w:tcPr>
            <w:tcW w:w="8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 w:val="24"/>
              </w:rPr>
              <w:t>报价</w:t>
            </w:r>
            <w:r>
              <w:rPr>
                <w:rFonts w:hint="eastAsia"/>
                <w:sz w:val="24"/>
              </w:rPr>
              <w:t>包括产品价格、包装费、运输费、保险费、开具增值税发票的税费。</w:t>
            </w:r>
          </w:p>
        </w:tc>
      </w:tr>
    </w:tbl>
    <w:p>
      <w:pPr>
        <w:tabs>
          <w:tab w:val="left" w:pos="10156"/>
        </w:tabs>
        <w:spacing w:line="360" w:lineRule="auto"/>
        <w:jc w:val="left"/>
      </w:pPr>
      <w:r>
        <w:t>资质文件目录</w:t>
      </w:r>
      <w:r>
        <w:rPr>
          <w:rFonts w:hint="eastAsia"/>
        </w:rPr>
        <w:t>（包括但不限于）：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饮片，中药材生产（经营）企业：公司简介、营业执照，GMP证书(GSP证书)，药品生产许可证（药品经营许可证），印鉴备案表，开票信息，质量保证体系调查表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中药材种植公司：公司简介、营业执照、印鉴备案表，开票信息，质量保证协议，授权委托书及业务人员身份证复印件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企业现场照片（电子版）：生产厂房、设施设备、生产现场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207"/>
    <w:multiLevelType w:val="multilevel"/>
    <w:tmpl w:val="488C620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6FFE"/>
    <w:rsid w:val="000266D6"/>
    <w:rsid w:val="00061130"/>
    <w:rsid w:val="0009238E"/>
    <w:rsid w:val="000E51C7"/>
    <w:rsid w:val="00124794"/>
    <w:rsid w:val="00156D67"/>
    <w:rsid w:val="001B4994"/>
    <w:rsid w:val="001C4FE0"/>
    <w:rsid w:val="001C547C"/>
    <w:rsid w:val="001C5E43"/>
    <w:rsid w:val="001C705E"/>
    <w:rsid w:val="001E6448"/>
    <w:rsid w:val="001F4B3C"/>
    <w:rsid w:val="00227D20"/>
    <w:rsid w:val="002422B1"/>
    <w:rsid w:val="00301B90"/>
    <w:rsid w:val="003D736A"/>
    <w:rsid w:val="003F3445"/>
    <w:rsid w:val="00465180"/>
    <w:rsid w:val="00484442"/>
    <w:rsid w:val="004D5163"/>
    <w:rsid w:val="005348F2"/>
    <w:rsid w:val="005429C0"/>
    <w:rsid w:val="00551249"/>
    <w:rsid w:val="00574695"/>
    <w:rsid w:val="0059681B"/>
    <w:rsid w:val="005C2772"/>
    <w:rsid w:val="00612589"/>
    <w:rsid w:val="006A3BE3"/>
    <w:rsid w:val="006D6EDE"/>
    <w:rsid w:val="007214D9"/>
    <w:rsid w:val="00725EC1"/>
    <w:rsid w:val="00730E22"/>
    <w:rsid w:val="007339E2"/>
    <w:rsid w:val="00743290"/>
    <w:rsid w:val="00762D26"/>
    <w:rsid w:val="007F49AB"/>
    <w:rsid w:val="00827F53"/>
    <w:rsid w:val="008548BB"/>
    <w:rsid w:val="00894C9F"/>
    <w:rsid w:val="008B23A1"/>
    <w:rsid w:val="008B4935"/>
    <w:rsid w:val="008D1C08"/>
    <w:rsid w:val="00922C8B"/>
    <w:rsid w:val="00950864"/>
    <w:rsid w:val="009675A3"/>
    <w:rsid w:val="0098088D"/>
    <w:rsid w:val="00A14A5E"/>
    <w:rsid w:val="00A43B4E"/>
    <w:rsid w:val="00A6581F"/>
    <w:rsid w:val="00AF238E"/>
    <w:rsid w:val="00B144AF"/>
    <w:rsid w:val="00B623DA"/>
    <w:rsid w:val="00B9052F"/>
    <w:rsid w:val="00BD4B1D"/>
    <w:rsid w:val="00C743FC"/>
    <w:rsid w:val="00C85093"/>
    <w:rsid w:val="00C97F82"/>
    <w:rsid w:val="00D13625"/>
    <w:rsid w:val="00D95CE4"/>
    <w:rsid w:val="00DA09FF"/>
    <w:rsid w:val="00E60B0A"/>
    <w:rsid w:val="00EC64B9"/>
    <w:rsid w:val="00F03138"/>
    <w:rsid w:val="00F427CA"/>
    <w:rsid w:val="00F616B6"/>
    <w:rsid w:val="00F65472"/>
    <w:rsid w:val="00FF21BF"/>
    <w:rsid w:val="04344ED2"/>
    <w:rsid w:val="07A73302"/>
    <w:rsid w:val="07AA6293"/>
    <w:rsid w:val="07C80DDD"/>
    <w:rsid w:val="07D335DE"/>
    <w:rsid w:val="0958337E"/>
    <w:rsid w:val="095E4E67"/>
    <w:rsid w:val="0A9D55A2"/>
    <w:rsid w:val="0AFB1F94"/>
    <w:rsid w:val="0D86241A"/>
    <w:rsid w:val="0E316D95"/>
    <w:rsid w:val="0E756A7F"/>
    <w:rsid w:val="0F7C2862"/>
    <w:rsid w:val="109540CB"/>
    <w:rsid w:val="127A6F81"/>
    <w:rsid w:val="131350B6"/>
    <w:rsid w:val="138614FB"/>
    <w:rsid w:val="169D0E15"/>
    <w:rsid w:val="16E03704"/>
    <w:rsid w:val="179C67AF"/>
    <w:rsid w:val="18B540F9"/>
    <w:rsid w:val="1B6F1B3E"/>
    <w:rsid w:val="1CF24C58"/>
    <w:rsid w:val="1F5437D7"/>
    <w:rsid w:val="1FCA2DC8"/>
    <w:rsid w:val="20382C3E"/>
    <w:rsid w:val="21C6241C"/>
    <w:rsid w:val="2257035D"/>
    <w:rsid w:val="25AB6FFE"/>
    <w:rsid w:val="27DB56A7"/>
    <w:rsid w:val="29D11FBF"/>
    <w:rsid w:val="2B01152A"/>
    <w:rsid w:val="2CA54E52"/>
    <w:rsid w:val="2ED41878"/>
    <w:rsid w:val="317855A2"/>
    <w:rsid w:val="31BF120D"/>
    <w:rsid w:val="35FF7402"/>
    <w:rsid w:val="36A21D0C"/>
    <w:rsid w:val="372C2A0D"/>
    <w:rsid w:val="382E67F8"/>
    <w:rsid w:val="3A805E0D"/>
    <w:rsid w:val="3AD210FB"/>
    <w:rsid w:val="3D5A683D"/>
    <w:rsid w:val="3DBB38A4"/>
    <w:rsid w:val="3F8E6A32"/>
    <w:rsid w:val="403914BF"/>
    <w:rsid w:val="40492BFB"/>
    <w:rsid w:val="430E7EF3"/>
    <w:rsid w:val="43D742B5"/>
    <w:rsid w:val="44296E18"/>
    <w:rsid w:val="445B4F37"/>
    <w:rsid w:val="460A3591"/>
    <w:rsid w:val="463A0C04"/>
    <w:rsid w:val="47812C2B"/>
    <w:rsid w:val="48396DBA"/>
    <w:rsid w:val="486C05D6"/>
    <w:rsid w:val="48823D1F"/>
    <w:rsid w:val="48E24BFF"/>
    <w:rsid w:val="4A0632EB"/>
    <w:rsid w:val="4A1829C5"/>
    <w:rsid w:val="4A570114"/>
    <w:rsid w:val="4A5B59AD"/>
    <w:rsid w:val="4BB44971"/>
    <w:rsid w:val="4E47679B"/>
    <w:rsid w:val="4F5D2DEA"/>
    <w:rsid w:val="51AC2163"/>
    <w:rsid w:val="55440C21"/>
    <w:rsid w:val="55F866B9"/>
    <w:rsid w:val="58962963"/>
    <w:rsid w:val="59C46609"/>
    <w:rsid w:val="5C2F6912"/>
    <w:rsid w:val="5CAD4509"/>
    <w:rsid w:val="5F581139"/>
    <w:rsid w:val="608C4113"/>
    <w:rsid w:val="60EC0157"/>
    <w:rsid w:val="61795BA2"/>
    <w:rsid w:val="62640118"/>
    <w:rsid w:val="6A3E1ACC"/>
    <w:rsid w:val="72933268"/>
    <w:rsid w:val="72E572CB"/>
    <w:rsid w:val="731D049A"/>
    <w:rsid w:val="745031AB"/>
    <w:rsid w:val="74F874A8"/>
    <w:rsid w:val="75BC1C08"/>
    <w:rsid w:val="75EF0092"/>
    <w:rsid w:val="7622465C"/>
    <w:rsid w:val="76B176A9"/>
    <w:rsid w:val="76E4708C"/>
    <w:rsid w:val="77521D6F"/>
    <w:rsid w:val="790F56C3"/>
    <w:rsid w:val="79A25861"/>
    <w:rsid w:val="7B255769"/>
    <w:rsid w:val="7C7F3C83"/>
    <w:rsid w:val="7D8D1F99"/>
    <w:rsid w:val="7F7A0764"/>
    <w:rsid w:val="7F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2449</Characters>
  <Lines>20</Lines>
  <Paragraphs>5</Paragraphs>
  <TotalTime>18</TotalTime>
  <ScaleCrop>false</ScaleCrop>
  <LinksUpToDate>false</LinksUpToDate>
  <CharactersWithSpaces>2873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2018-09-25T09:15:00Z</dcterms:created>
  <dc:creator>曹平 福瑞</dc:creator>
  <cp:lastModifiedBy>Administrator</cp:lastModifiedBy>
  <dcterms:modified xsi:type="dcterms:W3CDTF">2020-09-10T06:31:20Z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