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黑龙江乌苏里江制药有限公司哈尔滨分公司</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t>药材</w:t>
      </w:r>
      <w:r>
        <w:rPr>
          <w:rFonts w:hint="eastAsia" w:asciiTheme="minorEastAsia" w:hAnsiTheme="minorEastAsia" w:eastAsiaTheme="minorEastAsia" w:cstheme="minorEastAsia"/>
          <w:b/>
          <w:bCs/>
          <w:sz w:val="32"/>
          <w:szCs w:val="32"/>
        </w:rPr>
        <w:t>招标采购信息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乌苏里江</w:t>
      </w:r>
      <w:r>
        <w:rPr>
          <w:rFonts w:hint="eastAsia" w:asciiTheme="minorEastAsia" w:hAnsiTheme="minorEastAsia" w:eastAsiaTheme="minorEastAsia" w:cstheme="minorEastAsia"/>
          <w:sz w:val="24"/>
          <w:szCs w:val="24"/>
        </w:rPr>
        <w:t>药业对以下投料用中药饮片供应服务进行网络公开招标竞价，欢迎国内合格的投标人前来提交竞标文件。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招标品种及质量要求，中药饮片需提供农残检验报告单或者检验谱图。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乳香</w:t>
      </w:r>
      <w:r>
        <w:rPr>
          <w:rFonts w:hint="eastAsia" w:asciiTheme="minorEastAsia" w:hAnsiTheme="minorEastAsia" w:eastAsiaTheme="minorEastAsia" w:cstheme="minorEastAsia"/>
          <w:sz w:val="24"/>
          <w:szCs w:val="24"/>
          <w:lang w:eastAsia="zh-CN"/>
        </w:rPr>
        <w:t>、血竭</w:t>
      </w:r>
      <w:r>
        <w:rPr>
          <w:rFonts w:hint="eastAsia" w:asciiTheme="minorEastAsia" w:hAnsiTheme="minorEastAsia" w:eastAsiaTheme="minorEastAsia" w:cstheme="minorEastAsia"/>
          <w:sz w:val="24"/>
          <w:szCs w:val="24"/>
        </w:rPr>
        <w:t>要求进口批件、港检单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tbl>
      <w:tblPr>
        <w:tblStyle w:val="7"/>
        <w:tblpPr w:leftFromText="180" w:rightFromText="180" w:vertAnchor="text" w:horzAnchor="page" w:tblpX="1694" w:tblpY="386"/>
        <w:tblOverlap w:val="never"/>
        <w:tblW w:w="90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388"/>
        <w:gridCol w:w="698"/>
        <w:gridCol w:w="1009"/>
        <w:gridCol w:w="2391"/>
        <w:gridCol w:w="2430"/>
        <w:gridCol w:w="11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jc w:val="center"/>
        </w:trPr>
        <w:tc>
          <w:tcPr>
            <w:tcW w:w="138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材料名称</w:t>
            </w:r>
          </w:p>
        </w:tc>
        <w:tc>
          <w:tcPr>
            <w:tcW w:w="69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单位</w:t>
            </w:r>
          </w:p>
        </w:tc>
        <w:tc>
          <w:tcPr>
            <w:tcW w:w="100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需求量</w:t>
            </w:r>
          </w:p>
        </w:tc>
        <w:tc>
          <w:tcPr>
            <w:tcW w:w="23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地产及质量要求</w:t>
            </w:r>
          </w:p>
        </w:tc>
        <w:tc>
          <w:tcPr>
            <w:tcW w:w="243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执行标准</w:t>
            </w:r>
          </w:p>
        </w:tc>
        <w:tc>
          <w:tcPr>
            <w:tcW w:w="11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24"/>
                <w:szCs w:val="24"/>
                <w:lang w:eastAsia="zh-CN"/>
              </w:rPr>
            </w:pPr>
            <w:r>
              <w:rPr>
                <w:rFonts w:hint="default" w:asciiTheme="minorEastAsia" w:hAnsiTheme="minorEastAsia" w:eastAsiaTheme="minorEastAsia" w:cstheme="minorEastAsia"/>
                <w:sz w:val="24"/>
                <w:szCs w:val="24"/>
                <w:lang w:eastAsia="zh-CN"/>
              </w:rPr>
              <w:t>单价（元/kg）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2" w:hRule="atLeast"/>
          <w:jc w:val="center"/>
        </w:trPr>
        <w:tc>
          <w:tcPr>
            <w:tcW w:w="138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黄芩</w:t>
            </w:r>
          </w:p>
        </w:tc>
        <w:tc>
          <w:tcPr>
            <w:tcW w:w="69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kg</w:t>
            </w:r>
          </w:p>
        </w:tc>
        <w:tc>
          <w:tcPr>
            <w:tcW w:w="100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12000</w:t>
            </w:r>
          </w:p>
        </w:tc>
        <w:tc>
          <w:tcPr>
            <w:tcW w:w="23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黄芩苷不得少于15.0%</w:t>
            </w:r>
          </w:p>
        </w:tc>
        <w:tc>
          <w:tcPr>
            <w:tcW w:w="243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Arial" w:hAnsi="Arial" w:cs="Arial"/>
                <w:sz w:val="16"/>
                <w:szCs w:val="20"/>
              </w:rPr>
              <w:t>执行2</w:t>
            </w:r>
            <w:r>
              <w:rPr>
                <w:rFonts w:ascii="Arial" w:hAnsi="Arial" w:cs="Arial"/>
                <w:sz w:val="16"/>
                <w:szCs w:val="20"/>
              </w:rPr>
              <w:t>020版</w:t>
            </w:r>
            <w:r>
              <w:rPr>
                <w:rFonts w:hint="eastAsia" w:ascii="Arial" w:hAnsi="Arial" w:cs="Arial"/>
                <w:sz w:val="16"/>
                <w:szCs w:val="20"/>
              </w:rPr>
              <w:t>《中国药典》</w:t>
            </w:r>
          </w:p>
        </w:tc>
        <w:tc>
          <w:tcPr>
            <w:tcW w:w="11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Arial" w:hAnsi="Arial" w:cs="Arial"/>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2" w:hRule="atLeast"/>
          <w:jc w:val="center"/>
        </w:trPr>
        <w:tc>
          <w:tcPr>
            <w:tcW w:w="138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人参</w:t>
            </w:r>
          </w:p>
        </w:tc>
        <w:tc>
          <w:tcPr>
            <w:tcW w:w="69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kg</w:t>
            </w:r>
          </w:p>
        </w:tc>
        <w:tc>
          <w:tcPr>
            <w:tcW w:w="100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950</w:t>
            </w:r>
          </w:p>
        </w:tc>
        <w:tc>
          <w:tcPr>
            <w:tcW w:w="23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水分不得过5%</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总灰分不得过3%</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人参皂苷Rg1和人参皂苷Re的总量不得少于1.2%，人参皂苷Rb1不得少于0.7%</w:t>
            </w:r>
          </w:p>
        </w:tc>
        <w:tc>
          <w:tcPr>
            <w:tcW w:w="243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宋体" w:asciiTheme="minorEastAsia" w:hAnsiTheme="minorEastAsia" w:cstheme="minorEastAsia"/>
                <w:sz w:val="18"/>
                <w:szCs w:val="18"/>
                <w:lang w:val="en-US" w:eastAsia="zh-CN"/>
              </w:rPr>
            </w:pPr>
            <w:r>
              <w:rPr>
                <w:rFonts w:hint="eastAsia" w:ascii="Arial" w:hAnsi="Arial" w:cs="Arial"/>
                <w:sz w:val="16"/>
                <w:szCs w:val="20"/>
              </w:rPr>
              <w:t>执行2</w:t>
            </w:r>
            <w:r>
              <w:rPr>
                <w:rFonts w:ascii="Arial" w:hAnsi="Arial" w:cs="Arial"/>
                <w:sz w:val="16"/>
                <w:szCs w:val="20"/>
              </w:rPr>
              <w:t>020版</w:t>
            </w:r>
            <w:r>
              <w:rPr>
                <w:rFonts w:hint="eastAsia" w:ascii="Arial" w:hAnsi="Arial" w:cs="Arial"/>
                <w:sz w:val="16"/>
                <w:szCs w:val="20"/>
              </w:rPr>
              <w:t>《中国药典</w:t>
            </w:r>
            <w:r>
              <w:rPr>
                <w:rFonts w:hint="eastAsia" w:ascii="Arial" w:hAnsi="Arial" w:cs="Arial"/>
                <w:sz w:val="16"/>
                <w:szCs w:val="20"/>
                <w:lang w:eastAsia="zh-CN"/>
              </w:rPr>
              <w:t>》</w:t>
            </w:r>
          </w:p>
        </w:tc>
        <w:tc>
          <w:tcPr>
            <w:tcW w:w="11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2" w:hRule="atLeast"/>
          <w:jc w:val="center"/>
        </w:trPr>
        <w:tc>
          <w:tcPr>
            <w:tcW w:w="138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天麻</w:t>
            </w:r>
          </w:p>
        </w:tc>
        <w:tc>
          <w:tcPr>
            <w:tcW w:w="69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kg</w:t>
            </w:r>
          </w:p>
        </w:tc>
        <w:tc>
          <w:tcPr>
            <w:tcW w:w="100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5000</w:t>
            </w:r>
          </w:p>
        </w:tc>
        <w:tc>
          <w:tcPr>
            <w:tcW w:w="23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水分不得过10%</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总灰分不得过3%</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天麻素和对羟基苯甲醇的总量不得少于0.35%</w:t>
            </w:r>
          </w:p>
        </w:tc>
        <w:tc>
          <w:tcPr>
            <w:tcW w:w="243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Arial" w:hAnsi="Arial" w:cs="Arial"/>
                <w:sz w:val="16"/>
                <w:szCs w:val="20"/>
              </w:rPr>
              <w:t>执行2</w:t>
            </w:r>
            <w:r>
              <w:rPr>
                <w:rFonts w:ascii="Arial" w:hAnsi="Arial" w:cs="Arial"/>
                <w:sz w:val="16"/>
                <w:szCs w:val="20"/>
              </w:rPr>
              <w:t>020版</w:t>
            </w:r>
            <w:r>
              <w:rPr>
                <w:rFonts w:hint="eastAsia" w:ascii="Arial" w:hAnsi="Arial" w:cs="Arial"/>
                <w:sz w:val="16"/>
                <w:szCs w:val="20"/>
              </w:rPr>
              <w:t>《中国药典</w:t>
            </w:r>
            <w:r>
              <w:rPr>
                <w:rFonts w:hint="eastAsia" w:ascii="Arial" w:hAnsi="Arial" w:cs="Arial"/>
                <w:sz w:val="16"/>
                <w:szCs w:val="20"/>
                <w:lang w:eastAsia="zh-CN"/>
              </w:rPr>
              <w:t>》</w:t>
            </w:r>
          </w:p>
        </w:tc>
        <w:tc>
          <w:tcPr>
            <w:tcW w:w="11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0" w:hRule="atLeast"/>
          <w:jc w:val="center"/>
        </w:trPr>
        <w:tc>
          <w:tcPr>
            <w:tcW w:w="138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乳香</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（醋制）</w:t>
            </w:r>
          </w:p>
        </w:tc>
        <w:tc>
          <w:tcPr>
            <w:tcW w:w="69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Kg</w:t>
            </w:r>
          </w:p>
        </w:tc>
        <w:tc>
          <w:tcPr>
            <w:tcW w:w="100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800</w:t>
            </w:r>
          </w:p>
        </w:tc>
        <w:tc>
          <w:tcPr>
            <w:tcW w:w="23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埃塞俄比亚、索马里</w:t>
            </w:r>
          </w:p>
        </w:tc>
        <w:tc>
          <w:tcPr>
            <w:tcW w:w="243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进口、执行2020版《中国药典》</w:t>
            </w:r>
          </w:p>
        </w:tc>
        <w:tc>
          <w:tcPr>
            <w:tcW w:w="11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0" w:hRule="atLeast"/>
          <w:jc w:val="center"/>
        </w:trPr>
        <w:tc>
          <w:tcPr>
            <w:tcW w:w="138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白芷</w:t>
            </w:r>
          </w:p>
        </w:tc>
        <w:tc>
          <w:tcPr>
            <w:tcW w:w="69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kg</w:t>
            </w:r>
          </w:p>
        </w:tc>
        <w:tc>
          <w:tcPr>
            <w:tcW w:w="100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7500</w:t>
            </w:r>
          </w:p>
        </w:tc>
        <w:tc>
          <w:tcPr>
            <w:tcW w:w="23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欧前胡素不得少于0.3％</w:t>
            </w:r>
          </w:p>
        </w:tc>
        <w:tc>
          <w:tcPr>
            <w:tcW w:w="243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执行2020版《中国药典》</w:t>
            </w:r>
          </w:p>
        </w:tc>
        <w:tc>
          <w:tcPr>
            <w:tcW w:w="11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7" w:hRule="atLeast"/>
          <w:jc w:val="center"/>
        </w:trPr>
        <w:tc>
          <w:tcPr>
            <w:tcW w:w="138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川芎</w:t>
            </w:r>
          </w:p>
        </w:tc>
        <w:tc>
          <w:tcPr>
            <w:tcW w:w="69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kg</w:t>
            </w:r>
          </w:p>
        </w:tc>
        <w:tc>
          <w:tcPr>
            <w:tcW w:w="100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1100</w:t>
            </w:r>
          </w:p>
        </w:tc>
        <w:tc>
          <w:tcPr>
            <w:tcW w:w="23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阿魏酸不得少于0.15%</w:t>
            </w:r>
          </w:p>
        </w:tc>
        <w:tc>
          <w:tcPr>
            <w:tcW w:w="243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执行2020版《中国药典》</w:t>
            </w:r>
          </w:p>
        </w:tc>
        <w:tc>
          <w:tcPr>
            <w:tcW w:w="11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7" w:hRule="atLeast"/>
          <w:jc w:val="center"/>
        </w:trPr>
        <w:tc>
          <w:tcPr>
            <w:tcW w:w="138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山羊角</w:t>
            </w:r>
          </w:p>
        </w:tc>
        <w:tc>
          <w:tcPr>
            <w:tcW w:w="69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kg</w:t>
            </w:r>
          </w:p>
        </w:tc>
        <w:tc>
          <w:tcPr>
            <w:tcW w:w="100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17000</w:t>
            </w:r>
          </w:p>
        </w:tc>
        <w:tc>
          <w:tcPr>
            <w:tcW w:w="23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杂质不得过5%</w:t>
            </w:r>
          </w:p>
        </w:tc>
        <w:tc>
          <w:tcPr>
            <w:tcW w:w="243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执行2020版《中国药典</w:t>
            </w:r>
          </w:p>
        </w:tc>
        <w:tc>
          <w:tcPr>
            <w:tcW w:w="11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2" w:hRule="atLeast"/>
          <w:jc w:val="center"/>
        </w:trPr>
        <w:tc>
          <w:tcPr>
            <w:tcW w:w="138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炙甘草</w:t>
            </w:r>
          </w:p>
        </w:tc>
        <w:tc>
          <w:tcPr>
            <w:tcW w:w="69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kg</w:t>
            </w:r>
          </w:p>
        </w:tc>
        <w:tc>
          <w:tcPr>
            <w:tcW w:w="100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8500</w:t>
            </w:r>
          </w:p>
        </w:tc>
        <w:tc>
          <w:tcPr>
            <w:tcW w:w="23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甘草苷不得少于0.5%</w:t>
            </w:r>
          </w:p>
        </w:tc>
        <w:tc>
          <w:tcPr>
            <w:tcW w:w="243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执行2020版《中国药典》</w:t>
            </w:r>
          </w:p>
        </w:tc>
        <w:tc>
          <w:tcPr>
            <w:tcW w:w="11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jc w:val="center"/>
        </w:trPr>
        <w:tc>
          <w:tcPr>
            <w:tcW w:w="138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盐车前子</w:t>
            </w:r>
          </w:p>
        </w:tc>
        <w:tc>
          <w:tcPr>
            <w:tcW w:w="69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kg</w:t>
            </w:r>
          </w:p>
        </w:tc>
        <w:tc>
          <w:tcPr>
            <w:tcW w:w="100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4000</w:t>
            </w:r>
          </w:p>
        </w:tc>
        <w:tc>
          <w:tcPr>
            <w:tcW w:w="23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京尼平苷酸≥0.4%</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毛蕊花糖苷≥0.3%</w:t>
            </w:r>
          </w:p>
        </w:tc>
        <w:tc>
          <w:tcPr>
            <w:tcW w:w="243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执行2020版《中国药典》</w:t>
            </w:r>
          </w:p>
        </w:tc>
        <w:tc>
          <w:tcPr>
            <w:tcW w:w="11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2" w:hRule="atLeast"/>
          <w:jc w:val="center"/>
        </w:trPr>
        <w:tc>
          <w:tcPr>
            <w:tcW w:w="138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大黄</w:t>
            </w:r>
          </w:p>
        </w:tc>
        <w:tc>
          <w:tcPr>
            <w:tcW w:w="69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kg</w:t>
            </w:r>
          </w:p>
        </w:tc>
        <w:tc>
          <w:tcPr>
            <w:tcW w:w="100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7500</w:t>
            </w:r>
          </w:p>
        </w:tc>
        <w:tc>
          <w:tcPr>
            <w:tcW w:w="23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土大黄苷不得检出</w:t>
            </w:r>
          </w:p>
        </w:tc>
        <w:tc>
          <w:tcPr>
            <w:tcW w:w="243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执行2020版《中国药典》</w:t>
            </w:r>
          </w:p>
        </w:tc>
        <w:tc>
          <w:tcPr>
            <w:tcW w:w="11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138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木通</w:t>
            </w:r>
          </w:p>
        </w:tc>
        <w:tc>
          <w:tcPr>
            <w:tcW w:w="69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kg</w:t>
            </w:r>
          </w:p>
        </w:tc>
        <w:tc>
          <w:tcPr>
            <w:tcW w:w="100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7100</w:t>
            </w:r>
          </w:p>
        </w:tc>
        <w:tc>
          <w:tcPr>
            <w:tcW w:w="23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不要川木通、关木通</w:t>
            </w:r>
          </w:p>
        </w:tc>
        <w:tc>
          <w:tcPr>
            <w:tcW w:w="243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执行2020版《中国药典》</w:t>
            </w:r>
          </w:p>
        </w:tc>
        <w:tc>
          <w:tcPr>
            <w:tcW w:w="11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2" w:hRule="atLeast"/>
          <w:jc w:val="center"/>
        </w:trPr>
        <w:tc>
          <w:tcPr>
            <w:tcW w:w="138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萹蓄</w:t>
            </w:r>
          </w:p>
        </w:tc>
        <w:tc>
          <w:tcPr>
            <w:tcW w:w="69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kg</w:t>
            </w:r>
          </w:p>
        </w:tc>
        <w:tc>
          <w:tcPr>
            <w:tcW w:w="100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8600</w:t>
            </w:r>
          </w:p>
        </w:tc>
        <w:tc>
          <w:tcPr>
            <w:tcW w:w="23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杨梅苷不得少于0.04%</w:t>
            </w:r>
          </w:p>
        </w:tc>
        <w:tc>
          <w:tcPr>
            <w:tcW w:w="243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执行2020版《中国药典》</w:t>
            </w:r>
          </w:p>
        </w:tc>
        <w:tc>
          <w:tcPr>
            <w:tcW w:w="11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7" w:hRule="atLeast"/>
          <w:jc w:val="center"/>
        </w:trPr>
        <w:tc>
          <w:tcPr>
            <w:tcW w:w="138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滑石</w:t>
            </w:r>
          </w:p>
        </w:tc>
        <w:tc>
          <w:tcPr>
            <w:tcW w:w="69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kg</w:t>
            </w:r>
          </w:p>
        </w:tc>
        <w:tc>
          <w:tcPr>
            <w:tcW w:w="100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8000</w:t>
            </w:r>
          </w:p>
        </w:tc>
        <w:tc>
          <w:tcPr>
            <w:tcW w:w="23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杂质不得过2％</w:t>
            </w:r>
          </w:p>
        </w:tc>
        <w:tc>
          <w:tcPr>
            <w:tcW w:w="243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执行2020版《中国药典》</w:t>
            </w:r>
          </w:p>
        </w:tc>
        <w:tc>
          <w:tcPr>
            <w:tcW w:w="11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2" w:hRule="atLeast"/>
          <w:jc w:val="center"/>
        </w:trPr>
        <w:tc>
          <w:tcPr>
            <w:tcW w:w="138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瞿麦</w:t>
            </w:r>
          </w:p>
        </w:tc>
        <w:tc>
          <w:tcPr>
            <w:tcW w:w="69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kg</w:t>
            </w:r>
          </w:p>
        </w:tc>
        <w:tc>
          <w:tcPr>
            <w:tcW w:w="100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8500</w:t>
            </w:r>
          </w:p>
        </w:tc>
        <w:tc>
          <w:tcPr>
            <w:tcW w:w="23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水分不得过8%</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总灰分不得过5%</w:t>
            </w:r>
          </w:p>
        </w:tc>
        <w:tc>
          <w:tcPr>
            <w:tcW w:w="243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执行2020版《中国药典》</w:t>
            </w:r>
          </w:p>
        </w:tc>
        <w:tc>
          <w:tcPr>
            <w:tcW w:w="11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2" w:hRule="atLeast"/>
          <w:jc w:val="center"/>
        </w:trPr>
        <w:tc>
          <w:tcPr>
            <w:tcW w:w="138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黄瓜籽（炒）</w:t>
            </w:r>
          </w:p>
        </w:tc>
        <w:tc>
          <w:tcPr>
            <w:tcW w:w="69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kg</w:t>
            </w:r>
          </w:p>
        </w:tc>
        <w:tc>
          <w:tcPr>
            <w:tcW w:w="100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450</w:t>
            </w:r>
          </w:p>
        </w:tc>
        <w:tc>
          <w:tcPr>
            <w:tcW w:w="23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水分不得过</w:t>
            </w:r>
            <w:r>
              <w:rPr>
                <w:rFonts w:hint="eastAsia" w:asciiTheme="minorEastAsia" w:hAnsiTheme="minorEastAsia" w:eastAsiaTheme="minorEastAsia" w:cstheme="minorEastAsia"/>
                <w:sz w:val="18"/>
                <w:szCs w:val="18"/>
                <w:lang w:val="en-US" w:eastAsia="zh-CN"/>
              </w:rPr>
              <w:t>3</w:t>
            </w:r>
            <w:r>
              <w:rPr>
                <w:rFonts w:hint="default" w:asciiTheme="minorEastAsia" w:hAnsiTheme="minorEastAsia" w:eastAsiaTheme="minorEastAsia" w:cstheme="minorEastAsia"/>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总灰分不得过</w:t>
            </w:r>
            <w:r>
              <w:rPr>
                <w:rFonts w:hint="eastAsia" w:asciiTheme="minorEastAsia" w:hAnsiTheme="minorEastAsia" w:eastAsiaTheme="minorEastAsia" w:cstheme="minorEastAsia"/>
                <w:sz w:val="18"/>
                <w:szCs w:val="18"/>
                <w:lang w:val="en-US" w:eastAsia="zh-CN"/>
              </w:rPr>
              <w:t>3</w:t>
            </w:r>
            <w:r>
              <w:rPr>
                <w:rFonts w:hint="default" w:asciiTheme="minorEastAsia" w:hAnsiTheme="minorEastAsia" w:eastAsiaTheme="minorEastAsia" w:cstheme="minorEastAsia"/>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醚溶性浸出物不得少于</w:t>
            </w:r>
            <w:r>
              <w:rPr>
                <w:rFonts w:hint="eastAsia" w:asciiTheme="minorEastAsia" w:hAnsiTheme="minorEastAsia" w:eastAsiaTheme="minorEastAsia" w:cstheme="minorEastAsia"/>
                <w:sz w:val="18"/>
                <w:szCs w:val="18"/>
                <w:lang w:val="en-US" w:eastAsia="zh-CN"/>
              </w:rPr>
              <w:t>30</w:t>
            </w:r>
            <w:r>
              <w:rPr>
                <w:rFonts w:hint="default" w:asciiTheme="minorEastAsia" w:hAnsiTheme="minorEastAsia" w:eastAsiaTheme="minorEastAsia" w:cstheme="minorEastAsia"/>
                <w:sz w:val="18"/>
                <w:szCs w:val="18"/>
                <w:lang w:val="en-US" w:eastAsia="zh-CN"/>
              </w:rPr>
              <w:t>%</w:t>
            </w:r>
          </w:p>
        </w:tc>
        <w:tc>
          <w:tcPr>
            <w:tcW w:w="243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执行2020版《中国药典》</w:t>
            </w:r>
          </w:p>
        </w:tc>
        <w:tc>
          <w:tcPr>
            <w:tcW w:w="11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0" w:hRule="atLeast"/>
          <w:jc w:val="center"/>
        </w:trPr>
        <w:tc>
          <w:tcPr>
            <w:tcW w:w="138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红花</w:t>
            </w:r>
          </w:p>
        </w:tc>
        <w:tc>
          <w:tcPr>
            <w:tcW w:w="69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kg</w:t>
            </w:r>
          </w:p>
        </w:tc>
        <w:tc>
          <w:tcPr>
            <w:tcW w:w="100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110</w:t>
            </w:r>
          </w:p>
        </w:tc>
        <w:tc>
          <w:tcPr>
            <w:tcW w:w="23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含山奈素不得少于0.1%</w:t>
            </w:r>
          </w:p>
        </w:tc>
        <w:tc>
          <w:tcPr>
            <w:tcW w:w="243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执行2020版《中国药典》</w:t>
            </w:r>
          </w:p>
        </w:tc>
        <w:tc>
          <w:tcPr>
            <w:tcW w:w="11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2" w:hRule="atLeast"/>
          <w:jc w:val="center"/>
        </w:trPr>
        <w:tc>
          <w:tcPr>
            <w:tcW w:w="138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血竭</w:t>
            </w:r>
          </w:p>
        </w:tc>
        <w:tc>
          <w:tcPr>
            <w:tcW w:w="69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kg</w:t>
            </w:r>
          </w:p>
        </w:tc>
        <w:tc>
          <w:tcPr>
            <w:tcW w:w="100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105</w:t>
            </w:r>
          </w:p>
        </w:tc>
        <w:tc>
          <w:tcPr>
            <w:tcW w:w="23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总灰分不得过6%</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醇不溶物不得过2</w:t>
            </w:r>
            <w:r>
              <w:rPr>
                <w:rFonts w:hint="eastAsia" w:asciiTheme="minorEastAsia" w:hAnsiTheme="minorEastAsia" w:eastAsiaTheme="minorEastAsia" w:cstheme="minorEastAsia"/>
                <w:sz w:val="18"/>
                <w:szCs w:val="18"/>
                <w:lang w:val="en-US" w:eastAsia="zh-CN"/>
              </w:rPr>
              <w:t>5</w:t>
            </w:r>
            <w:r>
              <w:rPr>
                <w:rFonts w:hint="default" w:asciiTheme="minorEastAsia" w:hAnsiTheme="minorEastAsia" w:eastAsiaTheme="minorEastAsia" w:cstheme="minorEastAsia"/>
                <w:sz w:val="18"/>
                <w:szCs w:val="18"/>
                <w:lang w:val="en-US" w:eastAsia="zh-CN"/>
              </w:rPr>
              <w:t>.0%，不得含苏丹红I.苏丹红IV.808猩红</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含血竭素不得少于1.35%</w:t>
            </w:r>
          </w:p>
        </w:tc>
        <w:tc>
          <w:tcPr>
            <w:tcW w:w="243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进口、执行2020版《中国药典》</w:t>
            </w:r>
          </w:p>
        </w:tc>
        <w:tc>
          <w:tcPr>
            <w:tcW w:w="11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2" w:hRule="atLeast"/>
          <w:jc w:val="center"/>
        </w:trPr>
        <w:tc>
          <w:tcPr>
            <w:tcW w:w="138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自然铜（煅）</w:t>
            </w:r>
          </w:p>
        </w:tc>
        <w:tc>
          <w:tcPr>
            <w:tcW w:w="69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kg</w:t>
            </w:r>
          </w:p>
        </w:tc>
        <w:tc>
          <w:tcPr>
            <w:tcW w:w="100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300</w:t>
            </w:r>
          </w:p>
        </w:tc>
        <w:tc>
          <w:tcPr>
            <w:tcW w:w="23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【炮制】取净自然铜</w:t>
            </w:r>
          </w:p>
        </w:tc>
        <w:tc>
          <w:tcPr>
            <w:tcW w:w="243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执行2020版《中国药典》</w:t>
            </w:r>
          </w:p>
        </w:tc>
        <w:tc>
          <w:tcPr>
            <w:tcW w:w="11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38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当归</w:t>
            </w:r>
          </w:p>
        </w:tc>
        <w:tc>
          <w:tcPr>
            <w:tcW w:w="69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kg</w:t>
            </w:r>
          </w:p>
        </w:tc>
        <w:tc>
          <w:tcPr>
            <w:tcW w:w="100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400</w:t>
            </w:r>
          </w:p>
        </w:tc>
        <w:tc>
          <w:tcPr>
            <w:tcW w:w="23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挥发油不得少于0.6%</w:t>
            </w:r>
          </w:p>
        </w:tc>
        <w:tc>
          <w:tcPr>
            <w:tcW w:w="243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执行2020版《中国药典》</w:t>
            </w:r>
          </w:p>
        </w:tc>
        <w:tc>
          <w:tcPr>
            <w:tcW w:w="11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138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三七</w:t>
            </w:r>
          </w:p>
        </w:tc>
        <w:tc>
          <w:tcPr>
            <w:tcW w:w="69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kg</w:t>
            </w:r>
          </w:p>
        </w:tc>
        <w:tc>
          <w:tcPr>
            <w:tcW w:w="1009"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310</w:t>
            </w:r>
          </w:p>
        </w:tc>
        <w:tc>
          <w:tcPr>
            <w:tcW w:w="23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醇溶性浸出物不得少于16%</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人参皂苷Rg1、人参皂苷Rb1及三七皂苷R1的总量不得少于</w:t>
            </w:r>
            <w:r>
              <w:rPr>
                <w:rFonts w:hint="eastAsia" w:asciiTheme="minorEastAsia" w:hAnsiTheme="minorEastAsia" w:eastAsiaTheme="minorEastAsia" w:cstheme="minorEastAsia"/>
                <w:sz w:val="18"/>
                <w:szCs w:val="18"/>
                <w:lang w:val="en-US" w:eastAsia="zh-CN"/>
              </w:rPr>
              <w:t>8</w:t>
            </w:r>
            <w:r>
              <w:rPr>
                <w:rFonts w:hint="default" w:asciiTheme="minorEastAsia" w:hAnsiTheme="minorEastAsia" w:eastAsiaTheme="minorEastAsia" w:cstheme="minorEastAsia"/>
                <w:sz w:val="18"/>
                <w:szCs w:val="18"/>
                <w:lang w:val="en-US" w:eastAsia="zh-CN"/>
              </w:rPr>
              <w:t>%</w:t>
            </w:r>
            <w:bookmarkStart w:id="0" w:name="_GoBack"/>
            <w:bookmarkEnd w:id="0"/>
          </w:p>
        </w:tc>
        <w:tc>
          <w:tcPr>
            <w:tcW w:w="243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执行2020版《中国药典》</w:t>
            </w:r>
          </w:p>
        </w:tc>
        <w:tc>
          <w:tcPr>
            <w:tcW w:w="11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4"/>
                <w:szCs w:val="24"/>
                <w:lang w:val="en-US" w:eastAsia="zh-CN"/>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投标需求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新供应商将企业盖公章的全套资质电子版及样品图片在截止日期前发送至指定邮箱，未在截止时间前发送的供应商或者资质材料不全的厂商视为废标。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1、投标报名：参与投标的新合作供应商申请投标时，必须提供完整企业资质（要求见附件）在202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:00前发至我公司指定邮箱</w:t>
      </w:r>
      <w:r>
        <w:rPr>
          <w:rFonts w:hint="eastAsia" w:asciiTheme="minorEastAsia" w:hAnsiTheme="minorEastAsia" w:eastAsiaTheme="minorEastAsia" w:cstheme="minorEastAsia"/>
          <w:sz w:val="24"/>
          <w:szCs w:val="24"/>
          <w:lang w:val="en-US" w:eastAsia="zh-CN"/>
        </w:rPr>
        <w:t>79252016@qq</w:t>
      </w:r>
      <w:r>
        <w:rPr>
          <w:rFonts w:hint="eastAsia" w:asciiTheme="minorEastAsia" w:hAnsiTheme="minorEastAsia" w:eastAsiaTheme="minorEastAsia" w:cstheme="minorEastAsia"/>
          <w:sz w:val="24"/>
          <w:szCs w:val="24"/>
        </w:rPr>
        <w:t>.com。同时附样品图片（所附图片必须代表大货）及投标业务员联系方式。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2、发票：凡竞标客户需开具9%的增值税专用发票。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3、付款方式：货</w:t>
      </w:r>
      <w:r>
        <w:rPr>
          <w:rFonts w:hint="default" w:asciiTheme="minorEastAsia" w:hAnsiTheme="minorEastAsia" w:eastAsiaTheme="minorEastAsia" w:cstheme="minorEastAsia"/>
          <w:sz w:val="24"/>
          <w:szCs w:val="24"/>
        </w:rPr>
        <w:t>到检测</w:t>
      </w:r>
      <w:r>
        <w:rPr>
          <w:rFonts w:hint="eastAsia" w:asciiTheme="minorEastAsia" w:hAnsiTheme="minorEastAsia" w:eastAsiaTheme="minorEastAsia" w:cstheme="minorEastAsia"/>
          <w:sz w:val="24"/>
          <w:szCs w:val="24"/>
        </w:rPr>
        <w:t>合格后，</w:t>
      </w:r>
      <w:r>
        <w:rPr>
          <w:rFonts w:hint="default" w:asciiTheme="minorEastAsia" w:hAnsiTheme="minorEastAsia" w:eastAsiaTheme="minorEastAsia" w:cstheme="minorEastAsia"/>
          <w:sz w:val="24"/>
          <w:szCs w:val="24"/>
        </w:rPr>
        <w:t>七日内付款</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4、保证金：凡新合作单位中标，签订合同之前投标人须交纳中标价款总额2%的履约保证金（新合作客户履约保证金以电汇方式支付）。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5、中标通知：综合评标后7个工作日内（投标结束截止15天内）我公司将通知中标客户，落标客户不另行通知。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违约责任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1、信用：中标客户请于接到通知的5个工作日内交纳履约保证金、签订购销合同，逾期视为自动弃标，并列为失信供应商，禁止其参加我公司的一切采购投标。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2、合同履行：中标签订合同后不按合同履行送货义务的罚没保证金；要求来货与投标样品图片一致，否则拒收；来货数量和来货时间按合同严格履行。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3、到货延迟：所有来货未按照合同约定日期到货（延期到货未经同意的），每延迟一天以逾期交货部分货款为基数，按照每日万分之五的比例支付逾期交货违约金。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4、不合格处理：到厂药材检测不合格的，供应商在接到我方通知后</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日内需尽快办理退货事宜，超出我公司规定退货期限的，每日承担所购产品价值1%滞纳金。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5、退货处理：所有来货经检测不合格退货的，退货运费、装卸车费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外委检测费用</w:t>
      </w:r>
      <w:r>
        <w:rPr>
          <w:rFonts w:hint="eastAsia" w:asciiTheme="minorEastAsia" w:hAnsiTheme="minorEastAsia" w:eastAsiaTheme="minorEastAsia" w:cstheme="minorEastAsia"/>
          <w:sz w:val="24"/>
          <w:szCs w:val="24"/>
        </w:rPr>
        <w:t>由供方承担。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四、其他事宜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1、凡竞标客户不得恶意竞标或挂靠其他供应商，如发生任何后果均由投标企业和供货方承担。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2、采购原则以“道地产区和有种植基地的供应商为优先选择对象”同等条件下优先中标。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五、投标联系方式</w:t>
      </w:r>
      <w:r>
        <w:rPr>
          <w:rFonts w:hint="eastAsia" w:asciiTheme="minorEastAsia" w:hAnsiTheme="minorEastAsia" w:eastAsiaTheme="minorEastAsia" w:cstheme="minorEastAsia"/>
          <w:sz w:val="24"/>
          <w:szCs w:val="24"/>
        </w:rPr>
        <w:t>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1、标书投递邮箱</w:t>
      </w:r>
      <w:r>
        <w:rPr>
          <w:rFonts w:hint="eastAsia" w:asciiTheme="minorEastAsia" w:hAnsiTheme="minorEastAsia" w:eastAsiaTheme="minorEastAsia" w:cstheme="minorEastAsia"/>
          <w:sz w:val="24"/>
          <w:szCs w:val="24"/>
          <w:lang w:val="en-US" w:eastAsia="zh-CN"/>
        </w:rPr>
        <w:t xml:space="preserve"> 79252016@qq</w:t>
      </w:r>
      <w:r>
        <w:rPr>
          <w:rFonts w:hint="eastAsia" w:asciiTheme="minorEastAsia" w:hAnsiTheme="minorEastAsia" w:eastAsiaTheme="minorEastAsia" w:cstheme="minorEastAsia"/>
          <w:sz w:val="24"/>
          <w:szCs w:val="24"/>
        </w:rPr>
        <w:t>.com 招标专员 </w:t>
      </w:r>
      <w:r>
        <w:rPr>
          <w:rFonts w:hint="eastAsia" w:asciiTheme="minorEastAsia" w:hAnsiTheme="minorEastAsia" w:eastAsiaTheme="minorEastAsia" w:cstheme="minorEastAsia"/>
          <w:sz w:val="24"/>
          <w:szCs w:val="24"/>
          <w:lang w:val="en-US" w:eastAsia="zh-CN"/>
        </w:rPr>
        <w:t xml:space="preserve">徐女士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15146633075</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、采购联系人  </w:t>
      </w:r>
      <w:r>
        <w:rPr>
          <w:rFonts w:hint="eastAsia" w:asciiTheme="minorEastAsia" w:hAnsiTheme="minorEastAsia" w:eastAsiaTheme="minorEastAsia" w:cstheme="minorEastAsia"/>
          <w:sz w:val="24"/>
          <w:szCs w:val="24"/>
          <w:lang w:val="en-US" w:eastAsia="zh-CN"/>
        </w:rPr>
        <w:t>赵经理</w:t>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13054325096</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3、采购负责人   闫  总  13604513381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lang w:val="en-US" w:eastAsia="zh-CN"/>
        </w:rPr>
      </w:pPr>
    </w:p>
    <w:p>
      <w:pPr>
        <w:ind w:left="-283" w:leftChars="-135"/>
      </w:pPr>
      <w:r>
        <w:t>附件</w:t>
      </w:r>
    </w:p>
    <w:p>
      <w:pPr>
        <w:ind w:left="-283" w:leftChars="-135"/>
        <w:jc w:val="center"/>
        <w:rPr>
          <w:rFonts w:hint="eastAsia"/>
          <w:b/>
          <w:sz w:val="28"/>
        </w:rPr>
      </w:pPr>
      <w:r>
        <w:rPr>
          <w:rFonts w:hint="eastAsia"/>
          <w:b/>
          <w:sz w:val="28"/>
        </w:rPr>
        <w:t>企业资质目录</w:t>
      </w:r>
    </w:p>
    <w:p>
      <w:pPr>
        <w:ind w:left="-283" w:leftChars="-135" w:firstLine="480" w:firstLineChars="200"/>
        <w:jc w:val="left"/>
        <w:rPr>
          <w:rFonts w:hint="eastAsia"/>
          <w:b w:val="0"/>
          <w:bCs/>
          <w:sz w:val="24"/>
          <w:szCs w:val="24"/>
          <w:lang w:val="en-US" w:eastAsia="zh-CN"/>
        </w:rPr>
      </w:pPr>
      <w:r>
        <w:rPr>
          <w:rFonts w:hint="eastAsia"/>
          <w:b w:val="0"/>
          <w:bCs/>
          <w:sz w:val="24"/>
          <w:szCs w:val="24"/>
          <w:lang w:val="en-US" w:eastAsia="zh-CN"/>
        </w:rPr>
        <w:t>中药材、中药饮片供应商资质明细</w:t>
      </w:r>
    </w:p>
    <w:p>
      <w:pPr>
        <w:ind w:left="-283" w:leftChars="-135" w:firstLine="480" w:firstLineChars="200"/>
        <w:jc w:val="left"/>
        <w:rPr>
          <w:rFonts w:hint="eastAsia"/>
          <w:b w:val="0"/>
          <w:bCs/>
          <w:sz w:val="24"/>
          <w:szCs w:val="24"/>
          <w:lang w:val="en-US" w:eastAsia="zh-CN"/>
        </w:rPr>
      </w:pPr>
      <w:r>
        <w:rPr>
          <w:rFonts w:hint="eastAsia"/>
          <w:b w:val="0"/>
          <w:bCs/>
          <w:sz w:val="24"/>
          <w:szCs w:val="24"/>
          <w:lang w:val="en-US" w:eastAsia="zh-CN"/>
        </w:rPr>
        <w:t>地产收购除外（允许地产加工的法规文件、地方承包书、个体还需法人身份证复印件）</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2904"/>
        <w:gridCol w:w="4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序号</w:t>
            </w:r>
          </w:p>
        </w:tc>
        <w:tc>
          <w:tcPr>
            <w:tcW w:w="2904" w:type="dxa"/>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资料名称</w:t>
            </w:r>
          </w:p>
        </w:tc>
        <w:tc>
          <w:tcPr>
            <w:tcW w:w="4572" w:type="dxa"/>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1</w:t>
            </w:r>
          </w:p>
        </w:tc>
        <w:tc>
          <w:tcPr>
            <w:tcW w:w="2904" w:type="dxa"/>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企业简介</w:t>
            </w:r>
          </w:p>
        </w:tc>
        <w:tc>
          <w:tcPr>
            <w:tcW w:w="4572" w:type="dxa"/>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简介中涵盖优势品种、厂房车间介绍、生产及检测设备、人员配置情况、质量体系建设情况等。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2</w:t>
            </w:r>
          </w:p>
        </w:tc>
        <w:tc>
          <w:tcPr>
            <w:tcW w:w="2904" w:type="dxa"/>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营业制造</w:t>
            </w:r>
          </w:p>
        </w:tc>
        <w:tc>
          <w:tcPr>
            <w:tcW w:w="4572" w:type="dxa"/>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三证合一。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3</w:t>
            </w:r>
          </w:p>
        </w:tc>
        <w:tc>
          <w:tcPr>
            <w:tcW w:w="2904" w:type="dxa"/>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药品生产许可证（生产企业提供）</w:t>
            </w:r>
          </w:p>
        </w:tc>
        <w:tc>
          <w:tcPr>
            <w:tcW w:w="4572" w:type="dxa"/>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国家药监局网上登记可查询、有效期内。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4</w:t>
            </w:r>
          </w:p>
        </w:tc>
        <w:tc>
          <w:tcPr>
            <w:tcW w:w="2904" w:type="dxa"/>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药品经营许可证（经营企业提供）</w:t>
            </w:r>
          </w:p>
        </w:tc>
        <w:tc>
          <w:tcPr>
            <w:tcW w:w="4572" w:type="dxa"/>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国家药监局网上登记可查询、有效期内。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5</w:t>
            </w:r>
          </w:p>
        </w:tc>
        <w:tc>
          <w:tcPr>
            <w:tcW w:w="2904" w:type="dxa"/>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质量保证体系组织机构图</w:t>
            </w:r>
          </w:p>
        </w:tc>
        <w:tc>
          <w:tcPr>
            <w:tcW w:w="4572" w:type="dxa"/>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标注各岗位负责人姓名，提供主要人员备案材料，如变更应及时更新。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6</w:t>
            </w:r>
          </w:p>
        </w:tc>
        <w:tc>
          <w:tcPr>
            <w:tcW w:w="2904" w:type="dxa"/>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主要生产设备一览表</w:t>
            </w:r>
          </w:p>
        </w:tc>
        <w:tc>
          <w:tcPr>
            <w:tcW w:w="4572" w:type="dxa"/>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明确设备型号、用途、数量，并提供设备照片打印图片。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7</w:t>
            </w:r>
          </w:p>
        </w:tc>
        <w:tc>
          <w:tcPr>
            <w:tcW w:w="2904" w:type="dxa"/>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主要检验设备一览表</w:t>
            </w:r>
          </w:p>
        </w:tc>
        <w:tc>
          <w:tcPr>
            <w:tcW w:w="4572" w:type="dxa"/>
            <w:vAlign w:val="center"/>
          </w:tcPr>
          <w:p>
            <w:pPr>
              <w:jc w:val="center"/>
              <w:rPr>
                <w:rFonts w:hint="eastAsia"/>
                <w:b w:val="0"/>
                <w:bCs/>
                <w:sz w:val="22"/>
                <w:szCs w:val="22"/>
                <w:vertAlign w:val="baseline"/>
                <w:lang w:val="en-US" w:eastAsia="zh-CN"/>
              </w:rPr>
            </w:pPr>
            <w:r>
              <w:rPr>
                <w:rFonts w:hint="eastAsia"/>
                <w:b w:val="0"/>
                <w:bCs/>
                <w:sz w:val="22"/>
                <w:szCs w:val="22"/>
                <w:vertAlign w:val="baseline"/>
                <w:lang w:val="en-US" w:eastAsia="zh-CN"/>
              </w:rPr>
              <w:t>明确仪器型号、用途、数量，并提供设备照片打印图片。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8</w:t>
            </w:r>
          </w:p>
        </w:tc>
        <w:tc>
          <w:tcPr>
            <w:tcW w:w="2904" w:type="dxa"/>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质量标准</w:t>
            </w:r>
          </w:p>
        </w:tc>
        <w:tc>
          <w:tcPr>
            <w:tcW w:w="4572" w:type="dxa"/>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法定标准及厂家内控标准。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9</w:t>
            </w:r>
          </w:p>
        </w:tc>
        <w:tc>
          <w:tcPr>
            <w:tcW w:w="2904" w:type="dxa"/>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工艺流程图</w:t>
            </w:r>
          </w:p>
        </w:tc>
        <w:tc>
          <w:tcPr>
            <w:tcW w:w="4572" w:type="dxa"/>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物料制法的工艺流程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10</w:t>
            </w:r>
          </w:p>
        </w:tc>
        <w:tc>
          <w:tcPr>
            <w:tcW w:w="2904" w:type="dxa"/>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委托书及被托人身份证复印件</w:t>
            </w:r>
          </w:p>
        </w:tc>
        <w:tc>
          <w:tcPr>
            <w:tcW w:w="4572" w:type="dxa"/>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委托书在效期内。</w:t>
            </w:r>
          </w:p>
        </w:tc>
      </w:tr>
    </w:tbl>
    <w:p>
      <w:pPr>
        <w:ind w:left="-283" w:leftChars="-135" w:firstLine="480" w:firstLineChars="200"/>
        <w:jc w:val="left"/>
        <w:rPr>
          <w:rFonts w:hint="eastAsia"/>
          <w:b w:val="0"/>
          <w:bCs/>
          <w:sz w:val="24"/>
          <w:szCs w:val="24"/>
          <w:lang w:val="en-US" w:eastAsia="zh-CN"/>
        </w:rPr>
      </w:pPr>
    </w:p>
    <w:p>
      <w:pPr>
        <w:adjustRightInd w:val="0"/>
        <w:snapToGrid w:val="0"/>
        <w:ind w:left="-283" w:leftChars="-135"/>
        <w:jc w:val="left"/>
      </w:pPr>
      <w:r>
        <w:t>注</w:t>
      </w:r>
      <w:r>
        <w:rPr>
          <w:rFonts w:hint="eastAsia"/>
        </w:rPr>
        <w:t>：</w:t>
      </w:r>
      <w:r>
        <w:t>至少包含以上内容</w:t>
      </w:r>
    </w:p>
    <w:p>
      <w:pPr>
        <w:adjustRightInd w:val="0"/>
        <w:snapToGrid w:val="0"/>
        <w:ind w:left="-283" w:leftChars="-135"/>
        <w:jc w:val="left"/>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78AF37"/>
    <w:multiLevelType w:val="singleLevel"/>
    <w:tmpl w:val="6C78AF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gyMjgyMTVmODM2MjM2NWExYTE4YzgyMTU0MmQwOGMifQ=="/>
  </w:docVars>
  <w:rsids>
    <w:rsidRoot w:val="00474ACC"/>
    <w:rsid w:val="00334CBE"/>
    <w:rsid w:val="00474ACC"/>
    <w:rsid w:val="004C514A"/>
    <w:rsid w:val="00577BE9"/>
    <w:rsid w:val="007103ED"/>
    <w:rsid w:val="007259A1"/>
    <w:rsid w:val="007815B4"/>
    <w:rsid w:val="00785AAB"/>
    <w:rsid w:val="007954B7"/>
    <w:rsid w:val="007D0ED5"/>
    <w:rsid w:val="00890DD9"/>
    <w:rsid w:val="009C1232"/>
    <w:rsid w:val="00CD0D0B"/>
    <w:rsid w:val="00EC1DDA"/>
    <w:rsid w:val="00F34CF2"/>
    <w:rsid w:val="15D07ADB"/>
    <w:rsid w:val="1A9321B9"/>
    <w:rsid w:val="4E601427"/>
    <w:rsid w:val="56721895"/>
    <w:rsid w:val="77BF547A"/>
    <w:rsid w:val="797FA7BA"/>
    <w:rsid w:val="7F3D900A"/>
    <w:rsid w:val="BA51F9FA"/>
    <w:rsid w:val="BB7A1D6F"/>
    <w:rsid w:val="BE4D5AF3"/>
    <w:rsid w:val="DB9F97F6"/>
    <w:rsid w:val="FFBE3647"/>
    <w:rsid w:val="FFF639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8">
    <w:name w:val="Table Grid"/>
    <w:basedOn w:val="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Hyperlink"/>
    <w:basedOn w:val="9"/>
    <w:semiHidden/>
    <w:unhideWhenUsed/>
    <w:uiPriority w:val="99"/>
    <w:rPr>
      <w:color w:val="0000FF"/>
      <w:u w:val="single"/>
    </w:rPr>
  </w:style>
  <w:style w:type="character" w:customStyle="1" w:styleId="12">
    <w:name w:val="页眉 Char"/>
    <w:basedOn w:val="9"/>
    <w:link w:val="5"/>
    <w:semiHidden/>
    <w:qFormat/>
    <w:uiPriority w:val="99"/>
    <w:rPr>
      <w:rFonts w:ascii="Times New Roman" w:hAnsi="Times New Roman" w:eastAsia="宋体" w:cs="Times New Roman"/>
      <w:sz w:val="18"/>
      <w:szCs w:val="18"/>
    </w:rPr>
  </w:style>
  <w:style w:type="character" w:customStyle="1" w:styleId="13">
    <w:name w:val="页脚 Char"/>
    <w:basedOn w:val="9"/>
    <w:link w:val="4"/>
    <w:semiHidden/>
    <w:qFormat/>
    <w:uiPriority w:val="99"/>
    <w:rPr>
      <w:rFonts w:ascii="Times New Roman" w:hAnsi="Times New Roman" w:eastAsia="宋体" w:cs="Times New Roman"/>
      <w:sz w:val="18"/>
      <w:szCs w:val="18"/>
    </w:rPr>
  </w:style>
  <w:style w:type="character" w:customStyle="1" w:styleId="14">
    <w:name w:val="font11"/>
    <w:basedOn w:val="9"/>
    <w:uiPriority w:val="0"/>
    <w:rPr>
      <w:rFonts w:hint="eastAsia" w:ascii="宋体" w:hAnsi="宋体" w:eastAsia="宋体" w:cs="宋体"/>
      <w:color w:val="000000"/>
      <w:sz w:val="24"/>
      <w:szCs w:val="24"/>
      <w:u w:val="none"/>
    </w:rPr>
  </w:style>
  <w:style w:type="character" w:customStyle="1" w:styleId="15">
    <w:name w:val="font01"/>
    <w:basedOn w:val="9"/>
    <w:uiPriority w:val="0"/>
    <w:rPr>
      <w:rFonts w:hint="eastAsia" w:ascii="宋体" w:hAnsi="宋体" w:eastAsia="宋体" w:cs="宋体"/>
      <w:color w:val="000000"/>
      <w:sz w:val="22"/>
      <w:szCs w:val="22"/>
      <w:u w:val="none"/>
    </w:rPr>
  </w:style>
  <w:style w:type="character" w:customStyle="1" w:styleId="16">
    <w:name w:val="font31"/>
    <w:basedOn w:val="9"/>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ysyy</Company>
  <Pages>3</Pages>
  <Words>1681</Words>
  <Characters>1907</Characters>
  <Lines>3</Lines>
  <Paragraphs>1</Paragraphs>
  <TotalTime>2</TotalTime>
  <ScaleCrop>false</ScaleCrop>
  <LinksUpToDate>false</LinksUpToDate>
  <CharactersWithSpaces>1925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2020-09-03T00:18:00Z</dcterms:created>
  <dc:creator>lixia</dc:creator>
  <cp:lastModifiedBy>Administrator</cp:lastModifiedBy>
  <cp:lastPrinted>2022-09-09T01:14:00Z</cp:lastPrinted>
  <dcterms:modified xsi:type="dcterms:W3CDTF">2023-03-02T03:27:18Z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05EC49C86341403DA2853FDB0410E260</vt:lpwstr>
  </property>
</Properties>
</file>