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北京同仁堂（安国）中药饮片有限责任公</w:t>
      </w:r>
      <w:r>
        <w:rPr>
          <w:rFonts w:hint="eastAsia" w:eastAsia="仿宋"/>
          <w:b/>
          <w:bCs/>
          <w:sz w:val="32"/>
          <w:szCs w:val="32"/>
          <w:highlight w:val="none"/>
        </w:rPr>
        <w:t>司</w:t>
      </w:r>
      <w:r>
        <w:rPr>
          <w:rFonts w:hint="eastAsia" w:eastAsia="仿宋"/>
          <w:b/>
          <w:bCs/>
          <w:sz w:val="32"/>
          <w:szCs w:val="32"/>
          <w:highlight w:val="none"/>
          <w:lang w:val="en-US" w:eastAsia="zh-CN"/>
        </w:rPr>
        <w:t>117</w:t>
      </w:r>
      <w:r>
        <w:rPr>
          <w:rFonts w:hint="eastAsia" w:eastAsia="仿宋"/>
          <w:b/>
          <w:bCs/>
          <w:sz w:val="32"/>
          <w:szCs w:val="32"/>
        </w:rPr>
        <w:t>个品规原料供应服务竞标公告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/>
          <w:sz w:val="30"/>
          <w:szCs w:val="30"/>
        </w:rPr>
        <w:t>北京同仁堂（安国）中药饮片有限责任公司（以下简称安国中药饮片公司 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对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117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个品规原料供应服务进行网络公开招标竞价，欢迎国内合格的投标人前来提交竞标文件。</w:t>
      </w:r>
    </w:p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一、招标规则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eastAsia="仿宋" w:asciiTheme="minorEastAsia" w:hAnsiTheme="minorEastAsia" w:cstheme="minorEastAsia"/>
          <w:bCs/>
          <w:kern w:val="0"/>
          <w:sz w:val="30"/>
          <w:szCs w:val="30"/>
        </w:rPr>
        <w:t>1.1招</w:t>
      </w:r>
      <w:r>
        <w:rPr>
          <w:rFonts w:hint="eastAsia" w:eastAsia="仿宋" w:asciiTheme="minorEastAsia" w:hAnsiTheme="minorEastAsia" w:cstheme="minorEastAsia"/>
          <w:bCs/>
          <w:kern w:val="0"/>
          <w:sz w:val="30"/>
          <w:szCs w:val="30"/>
        </w:rPr>
        <w:t>标说明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1.1.1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投标人按品种竞标，价低者中标。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1.1.2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投标时需缴纳投标保证金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（具体金额以及交纳、返还见</w:t>
      </w: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投标人需符合供应商资质要求并提供相关资料，详见</w:t>
      </w: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本次招标工作</w:t>
      </w:r>
      <w:r>
        <w:rPr>
          <w:rFonts w:hint="eastAsia" w:eastAsia="仿宋"/>
          <w:sz w:val="30"/>
          <w:szCs w:val="30"/>
        </w:rPr>
        <w:t>安国中药饮片公司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为组织方，中标后中标单位与安国中药饮片公司（详见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签订采购合同时，中标单位需缴纳履约保证金（具体金额以及返还见</w:t>
      </w: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条，并在采购合同中具体约定）。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保证金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投标保证金：单品种单规格金额</w:t>
      </w:r>
      <w:r>
        <w:rPr>
          <w:rFonts w:eastAsia="仿宋" w:asciiTheme="minorEastAsia" w:hAnsiTheme="minorEastAsia" w:cstheme="minorEastAsia"/>
          <w:sz w:val="30"/>
          <w:szCs w:val="30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元，其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中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川贝母、红参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单规格金额10000元。开标后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5</w:t>
      </w:r>
      <w:r>
        <w:rPr>
          <w:rFonts w:eastAsia="仿宋" w:asciiTheme="minorEastAsia" w:hAnsiTheme="minorEastAsia" w:cstheme="minorEastAsia"/>
          <w:sz w:val="30"/>
          <w:szCs w:val="30"/>
        </w:rPr>
        <w:t>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日内，投标保证金原路径无息返还（中标单位中标品种规格的投标保证金除外），详见</w:t>
      </w: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例：1、如招标项目中共计招标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个品种（金银花、枸杞子、菊花），投标单位预计投标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3000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2、如招标项目中单品种包含两个规格（食品、原料），投标单位预计投标2个规格，则投标保证金为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元，如投标单位预计投标1个规格，则投标保证金为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履约保证金：为中标总金额的</w:t>
      </w:r>
      <w:r>
        <w:rPr>
          <w:rFonts w:eastAsia="仿宋" w:asciiTheme="minorEastAsia" w:hAnsiTheme="minorEastAsia" w:cstheme="minorEastAsia"/>
          <w:sz w:val="30"/>
          <w:szCs w:val="30"/>
        </w:rPr>
        <w:t>5%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，并以人民币</w:t>
      </w:r>
      <w:r>
        <w:rPr>
          <w:rFonts w:eastAsia="仿宋" w:asciiTheme="minorEastAsia" w:hAnsiTheme="minorEastAsia" w:cstheme="minorEastAsia"/>
          <w:sz w:val="30"/>
          <w:szCs w:val="30"/>
        </w:rPr>
        <w:t>50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万元为上限，中标单位按照《采购合同》约定提供商品合格入库后，履约保障金原路径无息返还，详细由《采购合同》具体约定。</w:t>
      </w:r>
    </w:p>
    <w:bookmarkEnd w:id="0"/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bCs/>
          <w:sz w:val="30"/>
          <w:szCs w:val="30"/>
        </w:rPr>
        <w:t>1.3.1</w:t>
      </w:r>
      <w:r>
        <w:rPr>
          <w:rFonts w:hint="eastAsia" w:eastAsia="仿宋" w:asciiTheme="minorEastAsia" w:hAnsiTheme="minorEastAsia" w:cstheme="minorEastAsia"/>
          <w:bCs/>
          <w:sz w:val="30"/>
          <w:szCs w:val="30"/>
        </w:rPr>
        <w:t>投标人应当是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具有独立法人资格的农产品、药品或中药材、食品经营公司等（按投标品种规格确认所需资质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中标后，中标人是首营客户的，应当提供电子版、纸质版资质（包括但不限于营业执照，随货通行票模板，质量保证协议，发票样式，开户许可，印章模板等），提供合格资质后，签订《采购合同》。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招标项目及具体安排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北京同仁堂（安国）中药饮片有限责任公司（以下简称项目</w:t>
      </w:r>
      <w:r>
        <w:rPr>
          <w:rFonts w:hint="eastAsia" w:eastAsia="仿宋"/>
          <w:sz w:val="30"/>
          <w:szCs w:val="30"/>
        </w:rPr>
        <w:t>安国中药饮片公司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）原料（项目号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许贺 17633311916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中标数量：单品种单规格一家企业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竞标报价：可供应价格包括含税（增值税专用发票）、运输、包装、途耗、退换货等所有费用，进项税抵税不足9%需补足税款。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交付要求：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交付地点：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1、北京同仁堂（安国）中药饮片有限责任公司 河北省安国市现代中药工业园同仁堂路</w:t>
      </w:r>
      <w:r>
        <w:rPr>
          <w:rFonts w:eastAsia="仿宋" w:asciiTheme="minorEastAsia" w:hAnsiTheme="minorEastAsia" w:cstheme="minorEastAsia"/>
          <w:sz w:val="30"/>
          <w:szCs w:val="30"/>
        </w:rPr>
        <w:t>20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号或双方商定其他交付地点。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color w:val="C00000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交付时间：签订采购合同后</w:t>
      </w:r>
      <w:r>
        <w:rPr>
          <w:rFonts w:eastAsia="仿宋" w:asciiTheme="minorEastAsia" w:hAnsiTheme="minorEastAsia" w:cstheme="minorEastAsia"/>
          <w:sz w:val="30"/>
          <w:szCs w:val="30"/>
        </w:rPr>
        <w:t>15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日内到货。</w:t>
      </w:r>
      <w:r>
        <w:rPr>
          <w:rFonts w:eastAsia="仿宋" w:asciiTheme="minorEastAsia" w:hAnsiTheme="minorEastAsia" w:cstheme="minorEastAsia"/>
          <w:color w:val="C00000"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left="900" w:hanging="900" w:hangingChars="300"/>
        <w:jc w:val="left"/>
        <w:rPr>
          <w:rFonts w:eastAsia="仿宋" w:asciiTheme="minorEastAsia" w:hAnsiTheme="minorEastAsia" w:cstheme="minorEastAsia"/>
          <w:sz w:val="30"/>
          <w:szCs w:val="30"/>
          <w:highlight w:val="none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交付货物质量标准：应当符合我公司的内控标准，详见</w:t>
      </w:r>
      <w:r>
        <w:rPr>
          <w:rFonts w:eastAsia="仿宋" w:asciiTheme="minorEastAsia" w:hAnsiTheme="minorEastAsia" w:cstheme="minorEastAsia"/>
          <w:sz w:val="30"/>
          <w:szCs w:val="30"/>
        </w:rPr>
        <w:t>2.5.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以及《原料竞价明细表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  <w:highlight w:val="none"/>
        </w:rPr>
      </w:pP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2.4.4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付款方式：账期6个月，到期一次性结清货款。（以中标人在《原料竞价明细表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》内填报价格为准）。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  <w:highlight w:val="none"/>
        </w:rPr>
      </w:pP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2.5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投标前准备</w:t>
      </w:r>
    </w:p>
    <w:p>
      <w:pPr>
        <w:adjustRightInd w:val="0"/>
        <w:snapToGrid w:val="0"/>
        <w:spacing w:line="480" w:lineRule="auto"/>
        <w:rPr>
          <w:rFonts w:eastAsia="仿宋" w:asciiTheme="minorEastAsia" w:hAnsiTheme="minorEastAsia" w:cstheme="minorEastAsia"/>
          <w:sz w:val="30"/>
          <w:szCs w:val="30"/>
          <w:highlight w:val="none"/>
        </w:rPr>
      </w:pP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拟投标单位可前往下列地址现场查看本次招标项目收货标准留样，放弃此项权利的投标人，投标报价视同于认可提供我公司收货标准留样，质量标准详见《原料竞价明细表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》。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  <w:highlight w:val="none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收货标准留样查看地址：河北省安国市现代中药工业园同仁堂路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号</w:t>
      </w:r>
      <w:bookmarkStart w:id="1" w:name="_Hlk73608751"/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采购部，联系人：</w:t>
      </w:r>
      <w:bookmarkEnd w:id="1"/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 xml:space="preserve">邢凤娇 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15027887689</w:t>
      </w:r>
    </w:p>
    <w:p>
      <w:pPr>
        <w:adjustRightInd w:val="0"/>
        <w:snapToGrid w:val="0"/>
        <w:spacing w:line="480" w:lineRule="auto"/>
        <w:ind w:firstLine="600" w:firstLineChars="200"/>
        <w:rPr>
          <w:rFonts w:eastAsia="仿宋" w:asciiTheme="minorEastAsia" w:hAnsiTheme="minorEastAsia" w:cstheme="minorEastAsia"/>
          <w:color w:val="C00000"/>
          <w:sz w:val="30"/>
          <w:szCs w:val="30"/>
          <w:highlight w:val="none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收货标准留样查看开放时间：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5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-7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6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9:00-17:00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于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日8时—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8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时之间，缴纳投标保证金，时段之外缴纳视为无效。开标后</w:t>
      </w:r>
      <w:r>
        <w:rPr>
          <w:rFonts w:eastAsia="仿宋" w:asciiTheme="minorEastAsia" w:hAnsiTheme="minorEastAsia" w:cstheme="minorEastAsia"/>
          <w:sz w:val="30"/>
          <w:szCs w:val="30"/>
        </w:rPr>
        <w:t>5个工作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中标单位无正当理由不与本次招标项目单位签订《采购合同》以及《质量保证协议》的，投标保证金不予返还，同时取消本年度投标资格。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保证金账户：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名：北京同仁堂（安国）中药饮片有限责任公司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行：中国</w:t>
      </w:r>
      <w:bookmarkStart w:id="3" w:name="_GoBack"/>
      <w:bookmarkEnd w:id="3"/>
      <w:r>
        <w:rPr>
          <w:rFonts w:hint="eastAsia" w:eastAsia="仿宋" w:asciiTheme="minorEastAsia" w:hAnsiTheme="minorEastAsia" w:cstheme="minorEastAsia"/>
          <w:sz w:val="30"/>
          <w:szCs w:val="30"/>
        </w:rPr>
        <w:t>银行安国支行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账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号：100945784605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招标单位在开标前将对投标保证金信息进行核实，经核实无误后，该投标行为认定有效，核实信息包括：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投标保证金到账时间是否符合要求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投标保证金交款单位名称是否与投标单位名称一致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2.6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开标时间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开标时间：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11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日上午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0：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08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（北京时间）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以上如有变更，安国中药饮片公司将通过</w:t>
      </w:r>
      <w:bookmarkStart w:id="2" w:name="预公告网址"/>
      <w:r>
        <w:rPr>
          <w:rFonts w:hint="eastAsia" w:eastAsia="仿宋" w:asciiTheme="minorEastAsia" w:hAnsiTheme="minorEastAsia" w:cstheme="minorEastAsia"/>
          <w:sz w:val="30"/>
          <w:szCs w:val="30"/>
        </w:rPr>
        <w:t>以下网站发布相关公</w:t>
      </w:r>
      <w:bookmarkEnd w:id="2"/>
      <w:r>
        <w:rPr>
          <w:rFonts w:hint="eastAsia" w:eastAsia="仿宋" w:asciiTheme="minorEastAsia" w:hAnsiTheme="minorEastAsia" w:cstheme="minorEastAsia"/>
          <w:sz w:val="30"/>
          <w:szCs w:val="30"/>
        </w:rPr>
        <w:t>告。</w:t>
      </w:r>
    </w:p>
    <w:p>
      <w:pPr>
        <w:widowControl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网址：</w:t>
      </w:r>
      <w:r>
        <w:rPr>
          <w:rFonts w:eastAsia="仿宋" w:asciiTheme="minorEastAsia" w:hAnsiTheme="minorEastAsia" w:cstheme="minorEastAsia"/>
          <w:sz w:val="30"/>
          <w:szCs w:val="30"/>
        </w:rPr>
        <w:t>https://ycsr.tongrentang.com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竞标模式</w:t>
      </w:r>
    </w:p>
    <w:p>
      <w:p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  <w:u w:val="single"/>
        </w:rPr>
        <w:t>2022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11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日上午8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  <w:u w:val="single"/>
        </w:rPr>
        <w:t>:00-1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0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  <w:u w:val="single"/>
        </w:rPr>
        <w:t>:00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（北京时间）间将以下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份文件发送至下列邮箱：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》（见附件）（加盖公章）扫描件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》电子版（</w:t>
      </w:r>
      <w:r>
        <w:rPr>
          <w:rFonts w:eastAsia="仿宋" w:asciiTheme="minorEastAsia" w:hAnsiTheme="minorEastAsia" w:cstheme="minorEastAsia"/>
          <w:sz w:val="30"/>
          <w:szCs w:val="30"/>
        </w:rPr>
        <w:t>excel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格式）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③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投标保证金汇款证明扫描件（备注应填写本次招标项目编号）</w:t>
      </w:r>
      <w:r>
        <w:rPr>
          <w:rFonts w:eastAsia="仿宋" w:asciiTheme="minorEastAsia" w:hAnsiTheme="minorEastAsia" w:cstheme="minorEastAsia"/>
          <w:sz w:val="30"/>
          <w:szCs w:val="30"/>
        </w:rPr>
        <w:t>2.7.2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开标时招标单位对比投标单位《原料竞价明细表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》中具体报价，价低者中标。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中标后招标单位以电子邮件方式向中标公司发送《中标通知书》。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开标时，如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家（含）以上报价金额相同，则采取以下方式评标：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报价相同的投标人，与安国中药饮片公司有合作关系者中标。均有合作时，投标时间在前者中标。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报价相同的投标人均为首营单位时，投递时间在前者中标。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中标单位依据《中标通知书》与招标项目单位（详见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条）签订《采购合同》及《质量保证协议》。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中标后，根据本《竞标公告》和《采购合同》约定质量验收标准，供货方有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次换货机会。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以下情况视为废标：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条约定时间段外发送投标文件的；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修改《原料竞价明细表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20220701</w:t>
      </w:r>
      <w:r>
        <w:rPr>
          <w:rFonts w:ascii="SourceHanSansSC-Regular" w:hAnsi="SourceHanSansSC-Regular"/>
          <w:color w:val="333333"/>
          <w:sz w:val="30"/>
          <w:szCs w:val="30"/>
          <w:highlight w:val="none"/>
        </w:rPr>
        <w:t>AG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》中除报价外其他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项的；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投标保证金金额不满足投标品种数量要求的，按序号排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列，余者废标。</w:t>
      </w:r>
    </w:p>
    <w:p>
      <w:pPr>
        <w:numPr>
          <w:ilvl w:val="255"/>
          <w:numId w:val="0"/>
        </w:numPr>
        <w:spacing w:line="480" w:lineRule="auto"/>
        <w:ind w:left="420" w:left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④  恶意低价者，一经发现，取消资格。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2.11以下情况视为流标：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   如招标项目中单品种单规格投标单位不足二家，则该品规视为流标。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47D47"/>
    <w:multiLevelType w:val="singleLevel"/>
    <w:tmpl w:val="A0647D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DEwZjVhZWM0ZDhiNjdhNGM0OWZhZTY3Yjc4ZTgifQ=="/>
  </w:docVars>
  <w:rsids>
    <w:rsidRoot w:val="2A6B7BDD"/>
    <w:rsid w:val="00004481"/>
    <w:rsid w:val="000345E2"/>
    <w:rsid w:val="0009566F"/>
    <w:rsid w:val="000E28C8"/>
    <w:rsid w:val="000F08A9"/>
    <w:rsid w:val="00105AC1"/>
    <w:rsid w:val="001248FF"/>
    <w:rsid w:val="001278A8"/>
    <w:rsid w:val="00173269"/>
    <w:rsid w:val="00193E41"/>
    <w:rsid w:val="00196E80"/>
    <w:rsid w:val="001E385E"/>
    <w:rsid w:val="001E40C4"/>
    <w:rsid w:val="001F344B"/>
    <w:rsid w:val="0024087C"/>
    <w:rsid w:val="0026325B"/>
    <w:rsid w:val="002960AA"/>
    <w:rsid w:val="002A3C17"/>
    <w:rsid w:val="002A7F43"/>
    <w:rsid w:val="002C0AF6"/>
    <w:rsid w:val="002D333B"/>
    <w:rsid w:val="002F19A3"/>
    <w:rsid w:val="00353712"/>
    <w:rsid w:val="00376A99"/>
    <w:rsid w:val="00394837"/>
    <w:rsid w:val="003D09AB"/>
    <w:rsid w:val="003D5F07"/>
    <w:rsid w:val="003E0EBA"/>
    <w:rsid w:val="003F3F29"/>
    <w:rsid w:val="003F7F22"/>
    <w:rsid w:val="00416332"/>
    <w:rsid w:val="00473CC6"/>
    <w:rsid w:val="0048608B"/>
    <w:rsid w:val="004A4A65"/>
    <w:rsid w:val="004B7DD5"/>
    <w:rsid w:val="004F2375"/>
    <w:rsid w:val="00516C98"/>
    <w:rsid w:val="005171D1"/>
    <w:rsid w:val="005949A1"/>
    <w:rsid w:val="005A39C8"/>
    <w:rsid w:val="005A5AAD"/>
    <w:rsid w:val="005C1E3C"/>
    <w:rsid w:val="005C5135"/>
    <w:rsid w:val="005E6D7D"/>
    <w:rsid w:val="00650EDF"/>
    <w:rsid w:val="00691E79"/>
    <w:rsid w:val="006A15BE"/>
    <w:rsid w:val="006C52D8"/>
    <w:rsid w:val="007120B2"/>
    <w:rsid w:val="007879D2"/>
    <w:rsid w:val="007A0B9C"/>
    <w:rsid w:val="007E0B47"/>
    <w:rsid w:val="00802A1D"/>
    <w:rsid w:val="008226A3"/>
    <w:rsid w:val="00826887"/>
    <w:rsid w:val="0092234B"/>
    <w:rsid w:val="0092280C"/>
    <w:rsid w:val="009D35F6"/>
    <w:rsid w:val="00A547F7"/>
    <w:rsid w:val="00A5696A"/>
    <w:rsid w:val="00A662AE"/>
    <w:rsid w:val="00A80047"/>
    <w:rsid w:val="00AA3FCA"/>
    <w:rsid w:val="00AE4701"/>
    <w:rsid w:val="00AE6E27"/>
    <w:rsid w:val="00B4045B"/>
    <w:rsid w:val="00B46045"/>
    <w:rsid w:val="00B9303C"/>
    <w:rsid w:val="00BA5EC1"/>
    <w:rsid w:val="00BC5C23"/>
    <w:rsid w:val="00BE555F"/>
    <w:rsid w:val="00BE7783"/>
    <w:rsid w:val="00C06357"/>
    <w:rsid w:val="00C40759"/>
    <w:rsid w:val="00C46A2C"/>
    <w:rsid w:val="00D049A4"/>
    <w:rsid w:val="00D91F3B"/>
    <w:rsid w:val="00DA35D0"/>
    <w:rsid w:val="00DE067A"/>
    <w:rsid w:val="00E33913"/>
    <w:rsid w:val="00E3735E"/>
    <w:rsid w:val="00E45F1D"/>
    <w:rsid w:val="00E655DA"/>
    <w:rsid w:val="00EA162B"/>
    <w:rsid w:val="00EA17AC"/>
    <w:rsid w:val="00EA319D"/>
    <w:rsid w:val="00EE7AB4"/>
    <w:rsid w:val="00F001DB"/>
    <w:rsid w:val="00F0647F"/>
    <w:rsid w:val="00F955A4"/>
    <w:rsid w:val="00FE1416"/>
    <w:rsid w:val="02891FA2"/>
    <w:rsid w:val="031B7825"/>
    <w:rsid w:val="03AD65AF"/>
    <w:rsid w:val="05FE1336"/>
    <w:rsid w:val="06A80C63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8774D9"/>
    <w:rsid w:val="1C9C7CA2"/>
    <w:rsid w:val="1C9D17EE"/>
    <w:rsid w:val="1E937855"/>
    <w:rsid w:val="1F9F4369"/>
    <w:rsid w:val="20CD2EDC"/>
    <w:rsid w:val="21A5612E"/>
    <w:rsid w:val="22AA7A77"/>
    <w:rsid w:val="23666CC1"/>
    <w:rsid w:val="23767A4E"/>
    <w:rsid w:val="24143782"/>
    <w:rsid w:val="241C1CE3"/>
    <w:rsid w:val="25427E9C"/>
    <w:rsid w:val="26F82125"/>
    <w:rsid w:val="273F589D"/>
    <w:rsid w:val="27B52A17"/>
    <w:rsid w:val="2A6B7BDD"/>
    <w:rsid w:val="2CE9555B"/>
    <w:rsid w:val="2D9E7847"/>
    <w:rsid w:val="2F475DD5"/>
    <w:rsid w:val="30493B09"/>
    <w:rsid w:val="319C210A"/>
    <w:rsid w:val="31A533EC"/>
    <w:rsid w:val="31FE49A8"/>
    <w:rsid w:val="32C531D9"/>
    <w:rsid w:val="33594E1A"/>
    <w:rsid w:val="33E30DB0"/>
    <w:rsid w:val="351C5C36"/>
    <w:rsid w:val="354536E1"/>
    <w:rsid w:val="3555784F"/>
    <w:rsid w:val="35597C35"/>
    <w:rsid w:val="3832088A"/>
    <w:rsid w:val="39EA28E5"/>
    <w:rsid w:val="3A763D18"/>
    <w:rsid w:val="3AE61404"/>
    <w:rsid w:val="3D25430D"/>
    <w:rsid w:val="3D923D11"/>
    <w:rsid w:val="3E582326"/>
    <w:rsid w:val="3FB24788"/>
    <w:rsid w:val="40467DF9"/>
    <w:rsid w:val="406E58A7"/>
    <w:rsid w:val="40EE66C1"/>
    <w:rsid w:val="417753A9"/>
    <w:rsid w:val="41A70B3E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C703EE4"/>
    <w:rsid w:val="4F9843B4"/>
    <w:rsid w:val="4FBA6390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122928"/>
    <w:rsid w:val="5CE43188"/>
    <w:rsid w:val="5DFC288B"/>
    <w:rsid w:val="60612CDB"/>
    <w:rsid w:val="60A01A06"/>
    <w:rsid w:val="613D4BD3"/>
    <w:rsid w:val="61796ADA"/>
    <w:rsid w:val="62742987"/>
    <w:rsid w:val="62836E44"/>
    <w:rsid w:val="62C17A50"/>
    <w:rsid w:val="635C238D"/>
    <w:rsid w:val="63AC0E95"/>
    <w:rsid w:val="64B07F24"/>
    <w:rsid w:val="64C05008"/>
    <w:rsid w:val="64DD1113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6EBB1BEC"/>
    <w:rsid w:val="70225FFF"/>
    <w:rsid w:val="73081DEE"/>
    <w:rsid w:val="730E6414"/>
    <w:rsid w:val="731B4621"/>
    <w:rsid w:val="7425702A"/>
    <w:rsid w:val="747F2FBD"/>
    <w:rsid w:val="782C1704"/>
    <w:rsid w:val="78AA225C"/>
    <w:rsid w:val="78F57FD9"/>
    <w:rsid w:val="7ACB4B02"/>
    <w:rsid w:val="7BD46D91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纯文本1"/>
    <w:basedOn w:val="1"/>
    <w:qFormat/>
    <w:uiPriority w:val="0"/>
    <w:rPr>
      <w:rFonts w:ascii="宋体" w:hAnsi="Courier New"/>
      <w:szCs w:val="20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2113</Words>
  <Characters>2468</Characters>
  <Lines>18</Lines>
  <Paragraphs>5</Paragraphs>
  <TotalTime>16</TotalTime>
  <ScaleCrop>false</ScaleCrop>
  <LinksUpToDate>false</LinksUpToDate>
  <CharactersWithSpaces>2552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2021-06-03T06:27:00Z</dcterms:created>
  <dc:creator>LZQ</dc:creator>
  <cp:lastModifiedBy>Lenovo</cp:lastModifiedBy>
  <cp:lastPrinted>2021-06-01T07:45:00Z</cp:lastPrinted>
  <dcterms:modified xsi:type="dcterms:W3CDTF">2022-07-04T02:52:41Z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4A8559AD3153441F8D8E304B96DECB7A</vt:lpwstr>
  </property>
</Properties>
</file>