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903605" cy="903605"/>
            <wp:effectExtent l="19050" t="0" r="0" b="0"/>
            <wp:docPr id="1" name="图片 4" descr="68b6c7fb01d1837dae708f38e23e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8b6c7fb01d1837dae708f38e23ed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年上海汇济药业</w:t>
      </w:r>
      <w:r>
        <w:rPr>
          <w:rFonts w:hint="eastAsia"/>
          <w:b/>
          <w:bCs/>
          <w:sz w:val="36"/>
          <w:szCs w:val="36"/>
          <w:lang w:val="en-US" w:eastAsia="zh-CN"/>
        </w:rPr>
        <w:t>三月下旬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采购计划</w:t>
      </w:r>
    </w:p>
    <w:p>
      <w:pPr>
        <w:rPr>
          <w:b/>
          <w:bCs/>
          <w:sz w:val="28"/>
          <w:szCs w:val="28"/>
        </w:rPr>
      </w:pPr>
    </w:p>
    <w:p>
      <w:pPr>
        <w:widowControl/>
        <w:ind w:firstLine="560"/>
        <w:textAlignment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尊敬的广大药商客户！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上海汇济药业芜湖有限公司成立于2019年2月，注册资金叁仟万元,公司地址位于芜湖市鸠江经济开发区富民路58号，2019年4月获得安徽省食品药品监督管理局颁发的《药品生产许可证》和GMP认证证书，认证生产范围：中药饮片（净制、切制、蒸制、煮制、炒制、燀制、制炭、炙制、煅制），生产中药品种可达到500多种（后期可继续申请增加）。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公司占地面积5000平方米，建筑面积8124平方米。其中饮片生产厂房建筑面积2714平方米，仓库面积3402平方米，质量部检验室和研发部建筑面积1205.7平方米。年产中药饮片5000余吨。厂区整体环境整洁，道路畅通。办公区、生产、检验、仓储区严格分开，人流与物流通道设置合理，无污染因素。</w:t>
      </w:r>
    </w:p>
    <w:p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现公司员工已有6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人，其中技术人员33人，大专及以上文化程度24人。执业中药师（药师）3人，公司严格按GMP规范要求组织生产，质量管理体系健全，确保每一批出厂产品质量合格。</w:t>
      </w:r>
    </w:p>
    <w:p>
      <w:pPr>
        <w:ind w:left="420" w:leftChars="200" w:firstLine="6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由于公司迅速发展和进一步加强与中药材供应商的友好合作，实现合作双赢目标，投标时间定于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rFonts w:hint="eastAsia"/>
          <w:b/>
          <w:bCs/>
          <w:sz w:val="28"/>
          <w:szCs w:val="28"/>
        </w:rPr>
        <w:t>日至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31</w:t>
      </w:r>
      <w:r>
        <w:rPr>
          <w:rFonts w:hint="eastAsia"/>
          <w:b/>
          <w:bCs/>
          <w:sz w:val="28"/>
          <w:szCs w:val="28"/>
        </w:rPr>
        <w:t>日截止</w:t>
      </w:r>
      <w:r>
        <w:rPr>
          <w:rFonts w:hint="eastAsia"/>
          <w:sz w:val="28"/>
          <w:szCs w:val="28"/>
        </w:rPr>
        <w:t>，欢迎全国各地新老客户踊跃参与，招标明细如下：</w:t>
      </w:r>
    </w:p>
    <w:tbl>
      <w:tblPr>
        <w:tblStyle w:val="6"/>
        <w:tblW w:w="104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69"/>
        <w:gridCol w:w="7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采购数量（kg）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无杂草，杂质。非药用部位，其它符合20版药典。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去外皮，切2-4mm厚片，过10个筛，其它符合20版药典，个子优先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符合20版药典，手续齐全，带绿标。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乌梢蛇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符合20版药典，手续齐全，带绿标。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金钱白花蛇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200条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符合21版药典，手续齐全，带绿标。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过4号筛切厚片。其它符合20版药典，个子优先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切4mm厚片，正品无灰杂，其这符合20版药典，个子优先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切厚片，过4号筛，其它符合20版药典。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无杂质走油，切厚片2-4m，其它符合20版药典，个子优先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除去杂质及残余木心，过一号筛，其它符合20版药典。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藁本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去除杂质切4mm厚片，过4号筛，其它符合20版药典。，个子优先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金荞麦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切厚片，过6个筛，其它符合20版药典，个子优先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金雀根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切薄片，直径0.5-1.5cm。其它符合上海炮规18版。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九节菖蒲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去杂质，水洗，干燥，其它符合上海炮规18版。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去粗皮，切厚片过6号筛，其它符合20版药典。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茜草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切厚片或段干燥。其它符合20版药典。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人参片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呈圆形或类圆形薄片，直径不低于1cm，其它符合20版药典。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毛慈菇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切2mm薄片，筛去灰沫，其它符合20片药典，个子优先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毛山药或光山药切2-4mm厚片，其它符合20版药典。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天冬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无走油，切2-4mm厚片，其它符合20版药典。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无杂质，碎沫，边皮，其它符合20版药典。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个青皮切2-4mm厚片，其它符合20版药典，个子优先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去杂质切段或切碎其它符合20版药典。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王不留行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炒至爆开白花，其它符合20版药典。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趁鲜切片，晒干，其它符合20版药典。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无杂质，灰屑，其它符合20版药典。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个均匀直径1CM左右，无杂质，其它符合20版药典。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枳实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切2mm薄片，直茎0.5-1.8cm.其它符合20版药典，个子优先。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去杂质，切5-10mm短段。其它符合20版药典。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管花肉苁蓉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直径3cm以上，无空心霉变，其它符合20版药典，个子优先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去杂质，水洗，干燥，其它符合20版药典。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除去杂质，碎沫。其它符合20版药典。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除去杂质，洗净，润透，切1-2mm薄片，个子直径1-2cm其它符合20版药典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切1-2mm薄片，筛去灰沫，其它符合上海18版炮规。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个子，去芦头，中部自己2mm，其它符合20版药典。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枸骨根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切1-2mm薄片，筛去灰屑，其它符合上海炮规18版，个子优先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骨碎补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切1-2mm薄片，筛去灰屑，其它符合上海炮规18版，个子优先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桔梗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去杂质切2-4mm厚片，过4号筛。其它符合20版药典。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切2MM薄片，其它符合20版药典。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切2mm薄片，过10号筛，其它符合20版药典，个子优先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切短段，干燥，筛去灰屑，其它符合20版药典，个子优先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切2MM薄片，无白木心，过10个筛，其它符合20版药典。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切厚片，过4号筛，其它符合20版药典，个子优先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选装纯中心片无边皮，其它符合20版药典，个子优先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符合20版药典，国产选货。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无杂质双边其它符合20版药典。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沙苑子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无杂质，净度好，其它符合20版药典。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老柿蒂，去除杂质与柄，其它符合20版药典。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萹蓄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去尽杂质切段，其它符合20版药典。上海18版炮规切长段10-15mm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鸡骨草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全株切5-10mm短段，去杂质与荚果。其它符合20版药典。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切短段5-10MM，无杂。其它符合20版药典。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卷柏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除去纤细须根 等杂质，洗净，切长段（10-15）mm，干燥，筛去灰屑。其它符合上海炮规18版。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切10-15mm长段。其它符合20版药典。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挑去杂质，切5-10MM短段，其它符合20版药典。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蜀羊泉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去杂切短段，其它符合18版上海炮规。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挑尽杂质切10MM短段，其它符合20版药典。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白菊花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无农残，杂质，碎沫，其它符合20版药典（药用亳菊）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关黄柏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去粗皮，切5mm丝，其它符合20版药典。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合欢皮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合欢的树皮，去杂，切5-10MM丝，其它符合20版药典。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开直条，去粗皮切成3mm丝其它符合上海炮规18版。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切厚2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4mm片，直径不过1cm，其它符合20版药典。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砂炒法， 用砂炒至表面淡黄色，其它符合20版药典。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长6～20mm，直径3～10mm，380s，其它符合20版药典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切薄片，长6～20mm，直径3～10mm，其它符合20版药典，个子优先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槐米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长2～6mm，直径约2mm，干净无杂，其它符合20版药典</w:t>
            </w:r>
          </w:p>
        </w:tc>
      </w:tr>
    </w:tbl>
    <w:p>
      <w:pPr>
        <w:ind w:right="414" w:rightChars="19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一、</w:t>
      </w:r>
      <w:r>
        <w:rPr>
          <w:rFonts w:hint="eastAsia"/>
          <w:b/>
          <w:bCs/>
          <w:color w:val="000000"/>
          <w:sz w:val="28"/>
          <w:szCs w:val="28"/>
        </w:rPr>
        <w:t>采购声明</w:t>
      </w:r>
      <w:r>
        <w:rPr>
          <w:rFonts w:hint="eastAsia"/>
          <w:color w:val="000000"/>
          <w:sz w:val="28"/>
          <w:szCs w:val="28"/>
        </w:rPr>
        <w:t>：采购原则公平、公正、质量优先，价格合理。</w:t>
      </w:r>
      <w:r>
        <w:rPr>
          <w:rFonts w:hint="eastAsia"/>
          <w:b/>
          <w:bCs/>
          <w:color w:val="000000"/>
          <w:sz w:val="28"/>
          <w:szCs w:val="28"/>
        </w:rPr>
        <w:t>企业供货</w:t>
      </w:r>
      <w:r>
        <w:rPr>
          <w:rFonts w:hint="eastAsia"/>
          <w:color w:val="000000"/>
          <w:sz w:val="28"/>
          <w:szCs w:val="28"/>
        </w:rPr>
        <w:t>：需提供资质及相关手续，随货同行</w:t>
      </w:r>
      <w:r>
        <w:rPr>
          <w:rFonts w:hint="eastAsia"/>
          <w:color w:val="000000"/>
          <w:sz w:val="28"/>
          <w:szCs w:val="28"/>
          <w:lang w:val="en-US" w:eastAsia="zh-CN"/>
        </w:rPr>
        <w:t>单，</w:t>
      </w:r>
      <w:r>
        <w:rPr>
          <w:rFonts w:hint="eastAsia"/>
          <w:color w:val="000000"/>
          <w:sz w:val="28"/>
          <w:szCs w:val="28"/>
        </w:rPr>
        <w:t>开具发票者优先。</w:t>
      </w:r>
      <w:r>
        <w:rPr>
          <w:rFonts w:hint="eastAsia"/>
          <w:b/>
          <w:bCs/>
          <w:color w:val="000000"/>
          <w:sz w:val="28"/>
          <w:szCs w:val="28"/>
        </w:rPr>
        <w:t>个人供货</w:t>
      </w:r>
      <w:r>
        <w:rPr>
          <w:rFonts w:hint="eastAsia"/>
          <w:color w:val="000000"/>
          <w:sz w:val="28"/>
          <w:szCs w:val="28"/>
        </w:rPr>
        <w:t>：需提供身份证复印件及自产自销证明。</w:t>
      </w:r>
    </w:p>
    <w:p>
      <w:pPr>
        <w:ind w:left="46" w:leftChars="-67" w:right="414" w:rightChars="197" w:hanging="187" w:hangingChars="6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1、以上招标品种来货均</w:t>
      </w:r>
      <w:r>
        <w:rPr>
          <w:rFonts w:hint="eastAsia"/>
          <w:color w:val="000000"/>
          <w:sz w:val="28"/>
          <w:szCs w:val="28"/>
          <w:lang w:val="en-US" w:eastAsia="zh-CN"/>
        </w:rPr>
        <w:t>需</w:t>
      </w:r>
      <w:r>
        <w:rPr>
          <w:rFonts w:hint="eastAsia"/>
          <w:color w:val="000000"/>
          <w:sz w:val="28"/>
          <w:szCs w:val="28"/>
        </w:rPr>
        <w:t>按照</w:t>
      </w:r>
      <w:r>
        <w:rPr>
          <w:rFonts w:hint="eastAsia"/>
          <w:color w:val="000000"/>
          <w:sz w:val="28"/>
          <w:szCs w:val="28"/>
          <w:lang w:val="en-US" w:eastAsia="zh-CN"/>
        </w:rPr>
        <w:t>采购品种数量足额送货，按照</w:t>
      </w:r>
      <w:r>
        <w:rPr>
          <w:rFonts w:hint="eastAsia"/>
          <w:color w:val="000000"/>
          <w:sz w:val="28"/>
          <w:szCs w:val="28"/>
        </w:rPr>
        <w:t>《中国药典2020年版》要求</w:t>
      </w:r>
      <w:r>
        <w:rPr>
          <w:rFonts w:hint="eastAsia"/>
          <w:color w:val="000000"/>
          <w:sz w:val="28"/>
          <w:szCs w:val="28"/>
          <w:lang w:val="en-US" w:eastAsia="zh-CN"/>
        </w:rPr>
        <w:t>全检合格</w:t>
      </w:r>
      <w:r>
        <w:rPr>
          <w:rFonts w:hint="eastAsia"/>
          <w:color w:val="000000"/>
          <w:sz w:val="28"/>
          <w:szCs w:val="28"/>
        </w:rPr>
        <w:t>，且无虫蛀，无霉变，</w:t>
      </w:r>
      <w:r>
        <w:rPr>
          <w:rFonts w:hint="eastAsia"/>
          <w:color w:val="000000"/>
          <w:sz w:val="28"/>
          <w:szCs w:val="28"/>
          <w:lang w:val="en-US" w:eastAsia="zh-CN"/>
        </w:rPr>
        <w:t>无灰屑、杂质等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left="46" w:leftChars="-67" w:right="414" w:rightChars="197" w:hanging="187" w:hangingChars="67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2、投标品种</w:t>
      </w:r>
      <w:r>
        <w:rPr>
          <w:rFonts w:hint="eastAsia"/>
          <w:color w:val="000000"/>
          <w:sz w:val="28"/>
          <w:szCs w:val="28"/>
          <w:lang w:val="en-US" w:eastAsia="zh-CN"/>
        </w:rPr>
        <w:t>需于</w:t>
      </w:r>
      <w:r>
        <w:rPr>
          <w:rFonts w:hint="eastAsia"/>
          <w:color w:val="000000"/>
          <w:sz w:val="28"/>
          <w:szCs w:val="28"/>
        </w:rPr>
        <w:t>所供大货</w:t>
      </w:r>
      <w:r>
        <w:rPr>
          <w:rFonts w:hint="eastAsia"/>
          <w:color w:val="000000"/>
          <w:sz w:val="28"/>
          <w:szCs w:val="28"/>
          <w:lang w:val="en-US" w:eastAsia="zh-CN"/>
        </w:rPr>
        <w:t>品种</w:t>
      </w:r>
      <w:r>
        <w:rPr>
          <w:rFonts w:hint="eastAsia"/>
          <w:color w:val="000000"/>
          <w:sz w:val="28"/>
          <w:szCs w:val="28"/>
        </w:rPr>
        <w:t>内取样，样品100克以上，可辨别出大货等级（每个标样需注明品名、产地、规格等级信息）中标后，质量部保存样品，按照样品收货。若未中标者需要索回样品，可开标后退回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顺丰邮寄，运费自付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left="46" w:leftChars="-67" w:right="414" w:rightChars="197" w:hanging="187" w:hangingChars="6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结算方式</w:t>
      </w:r>
      <w:r>
        <w:rPr>
          <w:rFonts w:hint="eastAsia"/>
          <w:color w:val="000000"/>
          <w:sz w:val="28"/>
          <w:szCs w:val="28"/>
        </w:rPr>
        <w:t>：货到验收合格</w:t>
      </w:r>
      <w:r>
        <w:rPr>
          <w:rFonts w:hint="eastAsia"/>
          <w:color w:val="000000"/>
          <w:sz w:val="28"/>
          <w:szCs w:val="28"/>
          <w:lang w:val="en-US" w:eastAsia="zh-CN"/>
        </w:rPr>
        <w:t>90天</w:t>
      </w:r>
      <w:r>
        <w:rPr>
          <w:rFonts w:hint="eastAsia"/>
          <w:color w:val="000000"/>
          <w:sz w:val="28"/>
          <w:szCs w:val="28"/>
        </w:rPr>
        <w:t>付款，长期合作客户可酌情考虑。</w:t>
      </w:r>
    </w:p>
    <w:p>
      <w:pPr>
        <w:ind w:left="46" w:leftChars="-67" w:right="414" w:rightChars="197" w:hanging="187" w:hangingChars="6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b/>
          <w:bCs/>
          <w:color w:val="000000"/>
          <w:sz w:val="28"/>
          <w:szCs w:val="28"/>
        </w:rPr>
        <w:t>廉政要求</w:t>
      </w:r>
      <w:r>
        <w:rPr>
          <w:rFonts w:hint="eastAsia"/>
          <w:color w:val="000000"/>
          <w:sz w:val="28"/>
          <w:szCs w:val="28"/>
        </w:rPr>
        <w:t>：对于采购人员有索贿钱物、接受宴请娱乐、故意刁难、态度恶劣等行为的，供应商可以直接举报、投诉。对于有行贿行为的供应商，一经查证属实，将取消其供应资格。监督举报电话0553-5776330</w:t>
      </w:r>
    </w:p>
    <w:p>
      <w:pPr>
        <w:ind w:left="46" w:leftChars="-67" w:right="414" w:rightChars="197" w:hanging="187" w:hangingChars="6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四、样品邮寄地址：1、芜湖市鸠江区富民路58号 上海汇济药业芜湖有限公司  收件人：姜经理 </w:t>
      </w:r>
      <w:r>
        <w:rPr>
          <w:color w:val="000000"/>
          <w:sz w:val="28"/>
          <w:szCs w:val="28"/>
        </w:rPr>
        <w:t>15179888106</w:t>
      </w:r>
      <w:r>
        <w:rPr>
          <w:rFonts w:hint="eastAsia"/>
          <w:color w:val="000000"/>
          <w:sz w:val="28"/>
          <w:szCs w:val="28"/>
        </w:rPr>
        <w:t xml:space="preserve">  要求：（</w:t>
      </w:r>
      <w:r>
        <w:rPr>
          <w:rFonts w:hint="eastAsia"/>
          <w:b/>
          <w:bCs/>
          <w:color w:val="000000"/>
          <w:sz w:val="28"/>
          <w:szCs w:val="28"/>
        </w:rPr>
        <w:t>样品内放报价明细以及名片</w:t>
      </w:r>
      <w:r>
        <w:rPr>
          <w:rFonts w:hint="eastAsia"/>
          <w:color w:val="000000"/>
          <w:sz w:val="28"/>
          <w:szCs w:val="28"/>
        </w:rPr>
        <w:t xml:space="preserve">）  </w:t>
      </w:r>
    </w:p>
    <w:p>
      <w:pPr>
        <w:ind w:left="46" w:leftChars="-67" w:right="414" w:rightChars="197" w:hanging="187" w:hangingChars="67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2、业务联系人 </w:t>
      </w:r>
      <w:r>
        <w:rPr>
          <w:rFonts w:hint="eastAsia"/>
          <w:color w:val="000000"/>
          <w:sz w:val="28"/>
          <w:szCs w:val="28"/>
          <w:lang w:val="en-US" w:eastAsia="zh-CN"/>
        </w:rPr>
        <w:t>林经理：15212253188   邹经理：15695671136</w:t>
      </w:r>
      <w:r>
        <w:rPr>
          <w:rFonts w:hint="eastAsia"/>
          <w:color w:val="000000"/>
          <w:sz w:val="28"/>
          <w:szCs w:val="28"/>
        </w:rPr>
        <w:t xml:space="preserve"> </w:t>
      </w:r>
    </w:p>
    <w:sectPr>
      <w:pgSz w:w="11906" w:h="16838"/>
      <w:pgMar w:top="720" w:right="1133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4OTgzN2QzM2IzZDkyYzBkYjUyMmIyYWY5YmM2MDcifQ=="/>
  </w:docVars>
  <w:rsids>
    <w:rsidRoot w:val="00172A27"/>
    <w:rsid w:val="00027860"/>
    <w:rsid w:val="000A4EAB"/>
    <w:rsid w:val="000C42F7"/>
    <w:rsid w:val="00107998"/>
    <w:rsid w:val="00172A27"/>
    <w:rsid w:val="00235D6D"/>
    <w:rsid w:val="002819DA"/>
    <w:rsid w:val="0029481E"/>
    <w:rsid w:val="00311ACB"/>
    <w:rsid w:val="003C5A1E"/>
    <w:rsid w:val="004233DA"/>
    <w:rsid w:val="004423CF"/>
    <w:rsid w:val="0047016B"/>
    <w:rsid w:val="004C5985"/>
    <w:rsid w:val="004F692E"/>
    <w:rsid w:val="00506100"/>
    <w:rsid w:val="00600239"/>
    <w:rsid w:val="006045BC"/>
    <w:rsid w:val="00612183"/>
    <w:rsid w:val="00643E31"/>
    <w:rsid w:val="00645465"/>
    <w:rsid w:val="00650455"/>
    <w:rsid w:val="00675C20"/>
    <w:rsid w:val="00680D1D"/>
    <w:rsid w:val="006D190C"/>
    <w:rsid w:val="00725B15"/>
    <w:rsid w:val="00743119"/>
    <w:rsid w:val="0076047C"/>
    <w:rsid w:val="00775511"/>
    <w:rsid w:val="00791999"/>
    <w:rsid w:val="00814052"/>
    <w:rsid w:val="008938B6"/>
    <w:rsid w:val="008B5DFB"/>
    <w:rsid w:val="008C7256"/>
    <w:rsid w:val="008D1160"/>
    <w:rsid w:val="008F0D99"/>
    <w:rsid w:val="008F1B85"/>
    <w:rsid w:val="00910D30"/>
    <w:rsid w:val="00927D9E"/>
    <w:rsid w:val="00A11A91"/>
    <w:rsid w:val="00A378E9"/>
    <w:rsid w:val="00AA59CA"/>
    <w:rsid w:val="00AE2186"/>
    <w:rsid w:val="00B30F01"/>
    <w:rsid w:val="00B333F9"/>
    <w:rsid w:val="00B41D09"/>
    <w:rsid w:val="00B93961"/>
    <w:rsid w:val="00BB42B0"/>
    <w:rsid w:val="00BD2BA0"/>
    <w:rsid w:val="00BD36FD"/>
    <w:rsid w:val="00C4281C"/>
    <w:rsid w:val="00C82ABA"/>
    <w:rsid w:val="00D204F7"/>
    <w:rsid w:val="00D91BBA"/>
    <w:rsid w:val="00E41C59"/>
    <w:rsid w:val="00E84A3B"/>
    <w:rsid w:val="00E93790"/>
    <w:rsid w:val="00EC2ECB"/>
    <w:rsid w:val="00F33D9E"/>
    <w:rsid w:val="00F35464"/>
    <w:rsid w:val="00F73E22"/>
    <w:rsid w:val="00F90E06"/>
    <w:rsid w:val="00FA22AD"/>
    <w:rsid w:val="01DB4A4D"/>
    <w:rsid w:val="01F14716"/>
    <w:rsid w:val="08DF719C"/>
    <w:rsid w:val="0E377101"/>
    <w:rsid w:val="11281D8B"/>
    <w:rsid w:val="15C64088"/>
    <w:rsid w:val="16CD7500"/>
    <w:rsid w:val="17AE4526"/>
    <w:rsid w:val="18427458"/>
    <w:rsid w:val="18AB3604"/>
    <w:rsid w:val="18DD70B4"/>
    <w:rsid w:val="1AE148A9"/>
    <w:rsid w:val="1B7C7FC2"/>
    <w:rsid w:val="21AC4ECC"/>
    <w:rsid w:val="237A70F6"/>
    <w:rsid w:val="279302C7"/>
    <w:rsid w:val="28AD37CB"/>
    <w:rsid w:val="28C81A00"/>
    <w:rsid w:val="28F06606"/>
    <w:rsid w:val="2C3402B9"/>
    <w:rsid w:val="304C5976"/>
    <w:rsid w:val="324E6FF4"/>
    <w:rsid w:val="333A4819"/>
    <w:rsid w:val="337436F9"/>
    <w:rsid w:val="34A87C73"/>
    <w:rsid w:val="35740C40"/>
    <w:rsid w:val="375436D4"/>
    <w:rsid w:val="383A4C8D"/>
    <w:rsid w:val="395E6BB6"/>
    <w:rsid w:val="3A233B71"/>
    <w:rsid w:val="3BB37481"/>
    <w:rsid w:val="3CAB3935"/>
    <w:rsid w:val="3DC54C45"/>
    <w:rsid w:val="41970A1B"/>
    <w:rsid w:val="45DD329B"/>
    <w:rsid w:val="47E56601"/>
    <w:rsid w:val="495E081E"/>
    <w:rsid w:val="51A41581"/>
    <w:rsid w:val="51CA5075"/>
    <w:rsid w:val="528C752C"/>
    <w:rsid w:val="55835CD9"/>
    <w:rsid w:val="56A9753E"/>
    <w:rsid w:val="58D263C5"/>
    <w:rsid w:val="59EC28DE"/>
    <w:rsid w:val="5F492843"/>
    <w:rsid w:val="6344114A"/>
    <w:rsid w:val="655D780A"/>
    <w:rsid w:val="66647A8B"/>
    <w:rsid w:val="6C5371BA"/>
    <w:rsid w:val="73350501"/>
    <w:rsid w:val="777821C9"/>
    <w:rsid w:val="78EB217A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18">
    <w:name w:val="font5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标题 2 Char"/>
    <w:basedOn w:val="7"/>
    <w:qFormat/>
    <w:uiPriority w:val="0"/>
    <w:rPr>
      <w:rFonts w:ascii="Calibri Light" w:hAnsi="Calibri Light" w:eastAsia="Calibri Light" w:cs="Calibri Light"/>
      <w:b/>
      <w:bCs/>
    </w:rPr>
  </w:style>
  <w:style w:type="character" w:customStyle="1" w:styleId="24">
    <w:name w:val="标题 2 Char1"/>
    <w:basedOn w:val="7"/>
    <w:link w:val="2"/>
    <w:qFormat/>
    <w:uiPriority w:val="0"/>
    <w:rPr>
      <w:rFonts w:hint="default" w:ascii="Arial Black" w:hAnsi="Arial Black" w:eastAsia="Arial Black" w:cs="Arial Black"/>
      <w:b/>
      <w:bCs/>
    </w:rPr>
  </w:style>
  <w:style w:type="character" w:customStyle="1" w:styleId="25">
    <w:name w:val="页眉 Char"/>
    <w:basedOn w:val="7"/>
    <w:link w:val="5"/>
    <w:qFormat/>
    <w:uiPriority w:val="0"/>
  </w:style>
  <w:style w:type="character" w:customStyle="1" w:styleId="26">
    <w:name w:val="页脚 Char"/>
    <w:basedOn w:val="7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2861</Words>
  <Characters>3469</Characters>
  <Lines>18</Lines>
  <Paragraphs>5</Paragraphs>
  <TotalTime>45</TotalTime>
  <ScaleCrop>false</ScaleCrop>
  <LinksUpToDate>false</LinksUpToDate>
  <CharactersWithSpaces>3507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2022-08-23T04:50:00Z</dcterms:created>
  <dc:creator>tjh</dc:creator>
  <cp:lastModifiedBy>mac</cp:lastModifiedBy>
  <cp:lastPrinted>2021-03-12T06:37:00Z</cp:lastPrinted>
  <dcterms:modified xsi:type="dcterms:W3CDTF">2023-03-23T09:36:04Z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88D9002110B44D8A96D253E8F75055B7</vt:lpwstr>
  </property>
</Properties>
</file>