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2022年河北名翁中药材销售有限公司九月份</w:t>
      </w:r>
      <w:r>
        <w:rPr>
          <w:rFonts w:hint="eastAsia"/>
          <w:b/>
          <w:bCs/>
          <w:sz w:val="36"/>
          <w:szCs w:val="36"/>
        </w:rPr>
        <w:t>采购计划</w:t>
      </w:r>
    </w:p>
    <w:p>
      <w:pPr>
        <w:widowControl/>
        <w:ind w:firstLine="560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尊敬的广大药商客户！</w:t>
      </w:r>
    </w:p>
    <w:p>
      <w:pPr>
        <w:widowControl/>
        <w:ind w:firstLine="560"/>
        <w:textAlignment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由于公司迅速发展和进一步加强与中药材供应商的友好合作，实现合作双赢目标，投标时间定于</w:t>
      </w:r>
      <w:r>
        <w:rPr>
          <w:rFonts w:hint="eastAsia"/>
          <w:b/>
          <w:bCs/>
          <w:sz w:val="28"/>
          <w:szCs w:val="28"/>
        </w:rPr>
        <w:t>2022年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26</w:t>
      </w:r>
      <w:r>
        <w:rPr>
          <w:rFonts w:hint="eastAsia"/>
          <w:b/>
          <w:bCs/>
          <w:sz w:val="28"/>
          <w:szCs w:val="28"/>
        </w:rPr>
        <w:t>日至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r>
        <w:rPr>
          <w:rFonts w:hint="eastAsia"/>
          <w:b/>
          <w:bCs/>
          <w:sz w:val="28"/>
          <w:szCs w:val="28"/>
        </w:rPr>
        <w:t>日截止</w:t>
      </w:r>
      <w:r>
        <w:rPr>
          <w:rFonts w:hint="eastAsia"/>
          <w:sz w:val="28"/>
          <w:szCs w:val="28"/>
        </w:rPr>
        <w:t>，欢迎全国各地新老客户踊跃参与，招标明细如下：</w:t>
      </w:r>
      <w:bookmarkStart w:id="0" w:name="_GoBack"/>
      <w:bookmarkEnd w:id="0"/>
    </w:p>
    <w:tbl>
      <w:tblPr>
        <w:tblStyle w:val="2"/>
        <w:tblW w:w="237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00"/>
        <w:gridCol w:w="1200"/>
        <w:gridCol w:w="10596"/>
        <w:gridCol w:w="10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9月采购计划量（kg）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切薄片。其它符合20版药典。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白鲜皮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切片，抽芯95%以上，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切片4mm过沫筛，其它符合20版药典。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切厚片2-4mm，过5号筛其它符合20版药典。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去杂质切厚片过4号筛。其它符合20版药典。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无油粒，无变色，200粒。其它符合20版药典。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中条，无芦头，切短段。其它符合20版药典。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切薄片，直径0.5-1.2cm。其它符合20版药典。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一年生，切厚片，过10个筛。其它符合20版药典。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中条，无芦头，切短段。其它符合20版药典。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茜草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切厚片或段干燥。其它符合20版药典。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柿蒂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老柿蒂，去除杂质与柄，其它符合20版药典。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切短段，干燥，筛去灰屑。其它符合20版药典。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续断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切厚片，断面绿色。其它符合20版药典。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选装纯中心片无边皮。其它符合20版药典。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五味子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无杂质，紫红色或暗红色，显油润。其它符合20版药典。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3"/>
              </w:tabs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白芷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亳白芷、个、中部直径1.5cm以上、含量要求高于药典标准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山药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水分不得过12.0%,杂质不得过5%，符合《中国药典》2020年版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天花粉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12-16mm厚片破片不得过10%，异形片不得过3%，碎渣不得过2%。其它符合20版药典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沙参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符合《中国药典》2020年版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荆芥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过2号筛，地上干燥部分，除去根茎、杂质、泥沙。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荆芥穗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符合《中国药典》2020年版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知母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直径0.5以上个子或片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黄芩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0.5-1.0选条 ，符合2020年版《中国药典》</w:t>
            </w:r>
          </w:p>
        </w:tc>
        <w:tc>
          <w:tcPr>
            <w:tcW w:w="10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widowControl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</w:t>
      </w:r>
    </w:p>
    <w:p>
      <w:pPr>
        <w:widowControl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一、</w:t>
      </w:r>
      <w:r>
        <w:rPr>
          <w:rFonts w:hint="eastAsia"/>
          <w:b/>
          <w:bCs/>
          <w:color w:val="000000"/>
          <w:sz w:val="28"/>
          <w:szCs w:val="28"/>
        </w:rPr>
        <w:t>采购声明</w:t>
      </w:r>
      <w:r>
        <w:rPr>
          <w:rFonts w:hint="eastAsia"/>
          <w:color w:val="000000"/>
          <w:sz w:val="28"/>
          <w:szCs w:val="28"/>
        </w:rPr>
        <w:t>：采购原则公平、公正、质量优先，价格合理。</w:t>
      </w:r>
      <w:r>
        <w:rPr>
          <w:rFonts w:hint="eastAsia"/>
          <w:b/>
          <w:bCs/>
          <w:color w:val="000000"/>
          <w:sz w:val="28"/>
          <w:szCs w:val="28"/>
        </w:rPr>
        <w:t>企业供货</w:t>
      </w:r>
      <w:r>
        <w:rPr>
          <w:rFonts w:hint="eastAsia"/>
          <w:color w:val="000000"/>
          <w:sz w:val="28"/>
          <w:szCs w:val="28"/>
        </w:rPr>
        <w:t>：需提供并回复资质及相关手续，随货同行开具发票者优先。</w:t>
      </w:r>
      <w:r>
        <w:rPr>
          <w:rFonts w:hint="eastAsia"/>
          <w:b/>
          <w:bCs/>
          <w:color w:val="000000"/>
          <w:sz w:val="28"/>
          <w:szCs w:val="28"/>
        </w:rPr>
        <w:t>个人供货</w:t>
      </w:r>
      <w:r>
        <w:rPr>
          <w:rFonts w:hint="eastAsia"/>
          <w:color w:val="000000"/>
          <w:sz w:val="28"/>
          <w:szCs w:val="28"/>
        </w:rPr>
        <w:t>：需提供身份证复印件及自产自销证明。</w:t>
      </w:r>
    </w:p>
    <w:p>
      <w:pPr>
        <w:ind w:left="139" w:leftChars="66" w:right="414" w:rightChars="197" w:firstLine="89" w:firstLineChars="3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1、以上招标品种来货均</w:t>
      </w:r>
      <w:r>
        <w:rPr>
          <w:rFonts w:hint="eastAsia"/>
          <w:color w:val="000000"/>
          <w:sz w:val="28"/>
          <w:szCs w:val="28"/>
          <w:lang w:val="en-US" w:eastAsia="zh-CN"/>
        </w:rPr>
        <w:t>需</w:t>
      </w:r>
      <w:r>
        <w:rPr>
          <w:rFonts w:hint="eastAsia"/>
          <w:color w:val="000000"/>
          <w:sz w:val="28"/>
          <w:szCs w:val="28"/>
        </w:rPr>
        <w:t>按照</w:t>
      </w:r>
      <w:r>
        <w:rPr>
          <w:rFonts w:hint="eastAsia"/>
          <w:color w:val="000000"/>
          <w:sz w:val="28"/>
          <w:szCs w:val="28"/>
          <w:lang w:val="en-US" w:eastAsia="zh-CN"/>
        </w:rPr>
        <w:t>采购品种数量足额送货，按照</w:t>
      </w:r>
      <w:r>
        <w:rPr>
          <w:rFonts w:hint="eastAsia"/>
          <w:color w:val="000000"/>
          <w:sz w:val="28"/>
          <w:szCs w:val="28"/>
        </w:rPr>
        <w:t>《中国药典2020年版》要求</w:t>
      </w:r>
      <w:r>
        <w:rPr>
          <w:rFonts w:hint="eastAsia"/>
          <w:color w:val="000000"/>
          <w:sz w:val="28"/>
          <w:szCs w:val="28"/>
          <w:lang w:val="en-US" w:eastAsia="zh-CN"/>
        </w:rPr>
        <w:t>全检合格</w:t>
      </w:r>
      <w:r>
        <w:rPr>
          <w:rFonts w:hint="eastAsia"/>
          <w:color w:val="000000"/>
          <w:sz w:val="28"/>
          <w:szCs w:val="28"/>
        </w:rPr>
        <w:t>，且无虫蛀，无霉变，</w:t>
      </w:r>
      <w:r>
        <w:rPr>
          <w:rFonts w:hint="eastAsia"/>
          <w:color w:val="000000"/>
          <w:sz w:val="28"/>
          <w:szCs w:val="28"/>
          <w:lang w:val="en-US" w:eastAsia="zh-CN"/>
        </w:rPr>
        <w:t>无灰屑、杂质等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139" w:leftChars="66" w:right="414" w:rightChars="197" w:firstLine="89" w:firstLineChars="32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2、投标品种需于所供大货内取样，样品</w:t>
      </w:r>
      <w:r>
        <w:rPr>
          <w:rFonts w:hint="eastAsia"/>
          <w:color w:val="000000"/>
          <w:sz w:val="28"/>
          <w:szCs w:val="28"/>
          <w:lang w:val="en-US" w:eastAsia="zh-CN"/>
        </w:rPr>
        <w:t>200</w:t>
      </w:r>
      <w:r>
        <w:rPr>
          <w:rFonts w:hint="eastAsia"/>
          <w:color w:val="000000"/>
          <w:sz w:val="28"/>
          <w:szCs w:val="28"/>
        </w:rPr>
        <w:t>克以上，可辨别出大货等级（每个标样需注明品名、产地、规格等级信息）中标后，质量部保存样品，按照样品收货。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结算方式</w:t>
      </w:r>
      <w:r>
        <w:rPr>
          <w:rFonts w:hint="eastAsia"/>
          <w:color w:val="000000"/>
          <w:sz w:val="28"/>
          <w:szCs w:val="28"/>
        </w:rPr>
        <w:t>：货到验收合格</w:t>
      </w:r>
      <w:r>
        <w:rPr>
          <w:rFonts w:hint="eastAsia"/>
          <w:color w:val="000000"/>
          <w:sz w:val="28"/>
          <w:szCs w:val="28"/>
          <w:lang w:val="en-US" w:eastAsia="zh-CN"/>
        </w:rPr>
        <w:t>90天</w:t>
      </w:r>
      <w:r>
        <w:rPr>
          <w:rFonts w:hint="eastAsia"/>
          <w:color w:val="000000"/>
          <w:sz w:val="28"/>
          <w:szCs w:val="28"/>
        </w:rPr>
        <w:t>付款，长期合作客户可酌情考虑。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三</w:t>
      </w:r>
      <w:r>
        <w:rPr>
          <w:rFonts w:hint="eastAsia"/>
          <w:color w:val="000000"/>
          <w:sz w:val="28"/>
          <w:szCs w:val="28"/>
        </w:rPr>
        <w:t>、样品邮寄地址：1、</w:t>
      </w:r>
      <w:r>
        <w:rPr>
          <w:rFonts w:hint="eastAsia"/>
          <w:color w:val="000000"/>
          <w:sz w:val="28"/>
          <w:szCs w:val="28"/>
          <w:lang w:eastAsia="zh-CN"/>
        </w:rPr>
        <w:t>河北省保定市安国</w:t>
      </w:r>
      <w:r>
        <w:rPr>
          <w:rFonts w:hint="eastAsia"/>
          <w:color w:val="000000"/>
          <w:sz w:val="28"/>
          <w:szCs w:val="28"/>
          <w:lang w:val="zh-TW" w:eastAsia="zh-CN"/>
        </w:rPr>
        <w:t>中</w:t>
      </w:r>
      <w:r>
        <w:rPr>
          <w:rFonts w:hint="eastAsia"/>
          <w:color w:val="000000"/>
          <w:sz w:val="28"/>
          <w:szCs w:val="28"/>
          <w:lang w:val="zh-TW" w:eastAsia="zh-TW"/>
        </w:rPr>
        <w:t>国北方中药材交易中心北区二标段三层A1-3030号</w:t>
      </w:r>
      <w:r>
        <w:rPr>
          <w:rFonts w:hint="eastAsia"/>
          <w:color w:val="000000"/>
          <w:sz w:val="28"/>
          <w:szCs w:val="28"/>
          <w:lang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收件人：</w:t>
      </w:r>
      <w:r>
        <w:rPr>
          <w:rFonts w:hint="eastAsia"/>
          <w:color w:val="000000"/>
          <w:sz w:val="28"/>
          <w:szCs w:val="28"/>
          <w:lang w:eastAsia="zh-CN"/>
        </w:rPr>
        <w:t>高玮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17317033121 </w:t>
      </w:r>
      <w:r>
        <w:rPr>
          <w:rFonts w:hint="eastAsia"/>
          <w:color w:val="000000"/>
          <w:sz w:val="28"/>
          <w:szCs w:val="28"/>
        </w:rPr>
        <w:t xml:space="preserve"> 要求：（</w:t>
      </w:r>
      <w:r>
        <w:rPr>
          <w:rFonts w:hint="eastAsia"/>
          <w:b/>
          <w:bCs/>
          <w:color w:val="000000"/>
          <w:sz w:val="28"/>
          <w:szCs w:val="28"/>
        </w:rPr>
        <w:t>样品内放报价明细以及名片</w:t>
      </w:r>
      <w:r>
        <w:rPr>
          <w:rFonts w:hint="eastAsia"/>
          <w:color w:val="000000"/>
          <w:sz w:val="28"/>
          <w:szCs w:val="28"/>
        </w:rPr>
        <w:t xml:space="preserve">）  </w:t>
      </w:r>
    </w:p>
    <w:p>
      <w:pPr>
        <w:ind w:right="414" w:rightChars="197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 xml:space="preserve">2、业务联系人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冯涛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val="en-US" w:eastAsia="zh-CN"/>
        </w:rPr>
        <w:t>13111658108</w:t>
      </w:r>
    </w:p>
    <w:p/>
    <w:sectPr>
      <w:pgSz w:w="11906" w:h="16838"/>
      <w:pgMar w:top="720" w:right="1133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NjE3NTBjNmQyOWYzMDJhOGE0ODBkODE1YWYzMjEifQ=="/>
  </w:docVars>
  <w:rsids>
    <w:rsidRoot w:val="00000000"/>
    <w:rsid w:val="0A782798"/>
    <w:rsid w:val="0EC216F0"/>
    <w:rsid w:val="141A0400"/>
    <w:rsid w:val="148B62C6"/>
    <w:rsid w:val="310C2615"/>
    <w:rsid w:val="38433742"/>
    <w:rsid w:val="3D3B4A0E"/>
    <w:rsid w:val="3D4634DB"/>
    <w:rsid w:val="3EC7672F"/>
    <w:rsid w:val="41D45583"/>
    <w:rsid w:val="4A4D43AC"/>
    <w:rsid w:val="4F135B52"/>
    <w:rsid w:val="54B35069"/>
    <w:rsid w:val="5CCC2BFA"/>
    <w:rsid w:val="67A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995</Words>
  <Characters>1199</Characters>
  <Lines>0</Lines>
  <Paragraphs>0</Paragraphs>
  <TotalTime>3</TotalTime>
  <ScaleCrop>false</ScaleCrop>
  <LinksUpToDate>false</LinksUpToDate>
  <CharactersWithSpaces>1218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2022-09-21T10:12:00Z</dcterms:created>
  <dc:creator>Administrator</dc:creator>
  <cp:lastModifiedBy>Administrator</cp:lastModifiedBy>
  <dcterms:modified xsi:type="dcterms:W3CDTF">2022-09-27T11:08:54Z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82FCD1B5D181446D9F498FFF9016A1F1</vt:lpwstr>
  </property>
</Properties>
</file>