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720" w:lineRule="auto"/>
        <w:jc w:val="center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北京同仁堂（</w:t>
      </w:r>
      <w:r>
        <w:rPr>
          <w:rFonts w:hint="eastAsia" w:eastAsia="仿宋"/>
          <w:b/>
          <w:bCs/>
          <w:sz w:val="32"/>
          <w:szCs w:val="32"/>
          <w:lang w:val="en-US" w:eastAsia="zh-CN"/>
        </w:rPr>
        <w:t>亳州</w:t>
      </w:r>
      <w:r>
        <w:rPr>
          <w:rFonts w:hint="eastAsia" w:eastAsia="仿宋"/>
          <w:b/>
          <w:bCs/>
          <w:sz w:val="32"/>
          <w:szCs w:val="32"/>
        </w:rPr>
        <w:t>）中药饮片有限责任公司</w:t>
      </w:r>
      <w:r>
        <w:rPr>
          <w:rFonts w:hint="eastAsia" w:eastAsia="仿宋"/>
          <w:b/>
          <w:bCs/>
          <w:sz w:val="32"/>
          <w:szCs w:val="32"/>
          <w:lang w:val="en-US" w:eastAsia="zh-CN"/>
        </w:rPr>
        <w:t>55</w:t>
      </w:r>
      <w:r>
        <w:rPr>
          <w:rFonts w:hint="eastAsia" w:eastAsia="仿宋"/>
          <w:b/>
          <w:bCs/>
          <w:sz w:val="32"/>
          <w:szCs w:val="32"/>
        </w:rPr>
        <w:t>个品规原料供应服务竞标公告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/>
          <w:sz w:val="30"/>
          <w:szCs w:val="30"/>
        </w:rPr>
        <w:t>北京同仁堂（</w:t>
      </w:r>
      <w:r>
        <w:rPr>
          <w:rFonts w:hint="eastAsia" w:eastAsia="仿宋"/>
          <w:sz w:val="30"/>
          <w:szCs w:val="30"/>
          <w:lang w:val="en-US" w:eastAsia="zh-CN"/>
        </w:rPr>
        <w:t>亳州</w:t>
      </w:r>
      <w:r>
        <w:rPr>
          <w:rFonts w:hint="eastAsia" w:eastAsia="仿宋"/>
          <w:sz w:val="30"/>
          <w:szCs w:val="30"/>
        </w:rPr>
        <w:t>）中药饮片有限责任公司（以下简称</w:t>
      </w:r>
      <w:r>
        <w:rPr>
          <w:rFonts w:hint="eastAsia" w:eastAsia="仿宋"/>
          <w:sz w:val="30"/>
          <w:szCs w:val="30"/>
          <w:lang w:val="en-US" w:eastAsia="zh-CN"/>
        </w:rPr>
        <w:t>亳州</w:t>
      </w:r>
      <w:r>
        <w:rPr>
          <w:rFonts w:hint="eastAsia" w:eastAsia="仿宋"/>
          <w:sz w:val="30"/>
          <w:szCs w:val="30"/>
        </w:rPr>
        <w:t>公司）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对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55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个品规原料供应服务进行网络公开招标竞价，欢迎国内合格的投标人前来提交竞标文件。</w:t>
      </w:r>
    </w:p>
    <w:p>
      <w:pPr>
        <w:spacing w:line="480" w:lineRule="auto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b/>
          <w:bCs/>
          <w:sz w:val="30"/>
          <w:szCs w:val="30"/>
        </w:rPr>
        <w:t>一、招标规则</w:t>
      </w:r>
    </w:p>
    <w:p>
      <w:pPr>
        <w:pStyle w:val="10"/>
        <w:spacing w:line="480" w:lineRule="auto"/>
        <w:rPr>
          <w:rFonts w:eastAsia="仿宋" w:asciiTheme="minorEastAsia" w:hAnsiTheme="minorEastAsia" w:cstheme="minorEastAsia"/>
          <w:bCs/>
          <w:kern w:val="0"/>
          <w:sz w:val="30"/>
          <w:szCs w:val="30"/>
        </w:rPr>
      </w:pPr>
      <w:bookmarkStart w:id="0" w:name="_Toc277835134"/>
      <w:r>
        <w:rPr>
          <w:rFonts w:eastAsia="仿宋" w:asciiTheme="minorEastAsia" w:hAnsiTheme="minorEastAsia" w:cstheme="minorEastAsia"/>
          <w:bCs/>
          <w:kern w:val="0"/>
          <w:sz w:val="30"/>
          <w:szCs w:val="30"/>
        </w:rPr>
        <w:t>1.1招</w:t>
      </w:r>
      <w:r>
        <w:rPr>
          <w:rFonts w:hint="eastAsia" w:eastAsia="仿宋" w:asciiTheme="minorEastAsia" w:hAnsiTheme="minorEastAsia" w:cstheme="minorEastAsia"/>
          <w:bCs/>
          <w:kern w:val="0"/>
          <w:sz w:val="30"/>
          <w:szCs w:val="30"/>
        </w:rPr>
        <w:t>标说明</w:t>
      </w:r>
    </w:p>
    <w:p>
      <w:pPr>
        <w:pStyle w:val="10"/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kern w:val="0"/>
          <w:sz w:val="30"/>
          <w:szCs w:val="30"/>
        </w:rPr>
      </w:pPr>
      <w:r>
        <w:rPr>
          <w:rFonts w:eastAsia="仿宋" w:asciiTheme="minorEastAsia" w:hAnsiTheme="minorEastAsia" w:cstheme="minorEastAsia"/>
          <w:kern w:val="0"/>
          <w:sz w:val="30"/>
          <w:szCs w:val="30"/>
        </w:rPr>
        <w:t>1.1.1</w:t>
      </w:r>
      <w:r>
        <w:rPr>
          <w:rFonts w:hint="eastAsia" w:eastAsia="仿宋" w:asciiTheme="minorEastAsia" w:hAnsiTheme="minorEastAsia" w:cstheme="minorEastAsia"/>
          <w:kern w:val="0"/>
          <w:sz w:val="30"/>
          <w:szCs w:val="30"/>
        </w:rPr>
        <w:t>投标人按品种竞标，价低者中标。</w:t>
      </w:r>
    </w:p>
    <w:p>
      <w:pPr>
        <w:pStyle w:val="10"/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kern w:val="0"/>
          <w:sz w:val="30"/>
          <w:szCs w:val="30"/>
        </w:rPr>
      </w:pPr>
      <w:r>
        <w:rPr>
          <w:rFonts w:eastAsia="仿宋" w:asciiTheme="minorEastAsia" w:hAnsiTheme="minorEastAsia" w:cstheme="minorEastAsia"/>
          <w:kern w:val="0"/>
          <w:sz w:val="30"/>
          <w:szCs w:val="30"/>
        </w:rPr>
        <w:t>1.1.2</w:t>
      </w:r>
      <w:r>
        <w:rPr>
          <w:rFonts w:hint="eastAsia" w:eastAsia="仿宋" w:asciiTheme="minorEastAsia" w:hAnsiTheme="minorEastAsia" w:cstheme="minorEastAsia"/>
          <w:kern w:val="0"/>
          <w:sz w:val="30"/>
          <w:szCs w:val="30"/>
        </w:rPr>
        <w:t>投标时需缴纳投标保证金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（具体金额以及交纳、返还见</w:t>
      </w:r>
      <w:r>
        <w:rPr>
          <w:rFonts w:eastAsia="仿宋" w:asciiTheme="minorEastAsia" w:hAnsiTheme="minorEastAsia" w:cstheme="minorEastAsia"/>
          <w:sz w:val="30"/>
          <w:szCs w:val="30"/>
        </w:rPr>
        <w:t>1.2.1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条）</w:t>
      </w:r>
      <w:r>
        <w:rPr>
          <w:rFonts w:hint="eastAsia" w:eastAsia="仿宋" w:asciiTheme="minorEastAsia" w:hAnsiTheme="minorEastAsia" w:cstheme="minorEastAsia"/>
          <w:kern w:val="0"/>
          <w:sz w:val="30"/>
          <w:szCs w:val="30"/>
        </w:rPr>
        <w:t>。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1.1.3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投标人需符合供应商资质要求并提供相关资料，详见</w:t>
      </w:r>
      <w:r>
        <w:rPr>
          <w:rFonts w:eastAsia="仿宋" w:asciiTheme="minorEastAsia" w:hAnsiTheme="minorEastAsia" w:cstheme="minorEastAsia"/>
          <w:sz w:val="30"/>
          <w:szCs w:val="30"/>
        </w:rPr>
        <w:t>1.3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条。</w:t>
      </w:r>
    </w:p>
    <w:p>
      <w:pPr>
        <w:numPr>
          <w:ilvl w:val="255"/>
          <w:numId w:val="0"/>
        </w:num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1.1.4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本次招标工作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亳州</w:t>
      </w:r>
      <w:r>
        <w:rPr>
          <w:rFonts w:hint="eastAsia" w:eastAsia="仿宋"/>
          <w:sz w:val="30"/>
          <w:szCs w:val="30"/>
        </w:rPr>
        <w:t>公司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为组织方，中标后中标单位与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亳州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司（详见</w:t>
      </w:r>
      <w:r>
        <w:rPr>
          <w:rFonts w:eastAsia="仿宋" w:asciiTheme="minorEastAsia" w:hAnsiTheme="minorEastAsia" w:cstheme="minorEastAsia"/>
          <w:sz w:val="30"/>
          <w:szCs w:val="30"/>
        </w:rPr>
        <w:t>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条）签订《采购合同》。</w:t>
      </w:r>
    </w:p>
    <w:p>
      <w:pPr>
        <w:numPr>
          <w:ilvl w:val="255"/>
          <w:numId w:val="0"/>
        </w:num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1.1.5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签订采购合同时，中标单位需缴纳履约保证金（具体金额以及返还见</w:t>
      </w:r>
      <w:r>
        <w:rPr>
          <w:rFonts w:eastAsia="仿宋" w:asciiTheme="minorEastAsia" w:hAnsiTheme="minorEastAsia" w:cstheme="minorEastAsia"/>
          <w:sz w:val="30"/>
          <w:szCs w:val="30"/>
        </w:rPr>
        <w:t>1.2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条，并在采购合同中具体约定）。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保证金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投标保证金：单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品规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单规格金额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1000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元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，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开标后30</w:t>
      </w:r>
      <w:r>
        <w:rPr>
          <w:rFonts w:eastAsia="仿宋" w:asciiTheme="minorEastAsia" w:hAnsiTheme="minorEastAsia" w:cstheme="minorEastAsia"/>
          <w:sz w:val="30"/>
          <w:szCs w:val="30"/>
        </w:rPr>
        <w:t>个工作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日内，投标保证金原路径无息返还（中标单位中标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品规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规格的投标保证金除外）。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例：1、如招标项目中共计招标</w:t>
      </w:r>
      <w:r>
        <w:rPr>
          <w:rFonts w:eastAsia="仿宋" w:asciiTheme="minorEastAsia" w:hAnsiTheme="minorEastAsia" w:cstheme="minorEastAsia"/>
          <w:sz w:val="30"/>
          <w:szCs w:val="30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个品种（金银花、枸杞子、菊花），投标单位预计投标</w:t>
      </w:r>
      <w:r>
        <w:rPr>
          <w:rFonts w:eastAsia="仿宋" w:asciiTheme="minorEastAsia" w:hAnsiTheme="minorEastAsia" w:cstheme="minorEastAsia"/>
          <w:sz w:val="30"/>
          <w:szCs w:val="30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个品种，则投标保证金为</w:t>
      </w:r>
      <w:r>
        <w:rPr>
          <w:rFonts w:eastAsia="仿宋" w:asciiTheme="minorEastAsia" w:hAnsiTheme="minorEastAsia" w:cstheme="minorEastAsia"/>
          <w:sz w:val="30"/>
          <w:szCs w:val="30"/>
        </w:rPr>
        <w:t>3000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元，如投标单位预计投标</w:t>
      </w:r>
      <w:r>
        <w:rPr>
          <w:rFonts w:eastAsia="仿宋" w:asciiTheme="minorEastAsia" w:hAnsiTheme="minorEastAsia" w:cstheme="minorEastAsia"/>
          <w:sz w:val="30"/>
          <w:szCs w:val="30"/>
        </w:rPr>
        <w:t>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个品种，则投标保证金为</w:t>
      </w:r>
      <w:r>
        <w:rPr>
          <w:rFonts w:eastAsia="仿宋" w:asciiTheme="minorEastAsia" w:hAnsiTheme="minorEastAsia" w:cstheme="minorEastAsia"/>
          <w:sz w:val="30"/>
          <w:szCs w:val="30"/>
        </w:rPr>
        <w:t>2000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元。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2、如招标项目中单品种包含两个规格（食品、原料），投标单位预计投标2个规格，则投标保证金为</w:t>
      </w:r>
      <w:r>
        <w:rPr>
          <w:rFonts w:eastAsia="仿宋" w:asciiTheme="minorEastAsia" w:hAnsiTheme="minorEastAsia" w:cstheme="minorEastAsia"/>
          <w:sz w:val="30"/>
          <w:szCs w:val="30"/>
        </w:rPr>
        <w:t>2000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元，如投标单位预计投标1个规格，则投标保证金为</w:t>
      </w:r>
      <w:r>
        <w:rPr>
          <w:rFonts w:eastAsia="仿宋" w:asciiTheme="minorEastAsia" w:hAnsiTheme="minorEastAsia" w:cstheme="minorEastAsia"/>
          <w:sz w:val="30"/>
          <w:szCs w:val="30"/>
        </w:rPr>
        <w:t>1000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元。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1.2.2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履约保证金：为中标总金额的</w:t>
      </w:r>
      <w:r>
        <w:rPr>
          <w:rFonts w:eastAsia="仿宋" w:asciiTheme="minorEastAsia" w:hAnsiTheme="minorEastAsia" w:cstheme="minorEastAsia"/>
          <w:sz w:val="30"/>
          <w:szCs w:val="30"/>
        </w:rPr>
        <w:t>5%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，并以人民币</w:t>
      </w:r>
      <w:r>
        <w:rPr>
          <w:rFonts w:eastAsia="仿宋" w:asciiTheme="minorEastAsia" w:hAnsiTheme="minorEastAsia" w:cstheme="minorEastAsia"/>
          <w:sz w:val="30"/>
          <w:szCs w:val="30"/>
        </w:rPr>
        <w:t>50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万元为上限，中标单位按照《采购合同》约定提供商品合格入库后，履约保障金原路径无息返还，详细由《采购合同》具体约定。</w:t>
      </w:r>
    </w:p>
    <w:bookmarkEnd w:id="0"/>
    <w:p>
      <w:pPr>
        <w:spacing w:line="480" w:lineRule="auto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投标人</w:t>
      </w:r>
    </w:p>
    <w:p>
      <w:pPr>
        <w:widowControl/>
        <w:numPr>
          <w:ilvl w:val="255"/>
          <w:numId w:val="0"/>
        </w:num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bCs/>
          <w:sz w:val="30"/>
          <w:szCs w:val="30"/>
        </w:rPr>
        <w:t>1.3.1</w:t>
      </w:r>
      <w:r>
        <w:rPr>
          <w:rFonts w:hint="eastAsia" w:eastAsia="仿宋" w:asciiTheme="minorEastAsia" w:hAnsiTheme="minorEastAsia" w:cstheme="minorEastAsia"/>
          <w:bCs/>
          <w:sz w:val="30"/>
          <w:szCs w:val="30"/>
        </w:rPr>
        <w:t>投标人应当是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具有独立法人资格的中药材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相关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公司等（按投标品种规格确认所需资质）。投标人应当具有满足我公司生产用中药材的长期供应能力，信誉度良好，无违法记录。资质材料应当符合我公司质量部审计要求；投标人必须保证所提供全部资料的真实性，并保证供货与样品质量的一致性。</w:t>
      </w:r>
    </w:p>
    <w:p>
      <w:pPr>
        <w:widowControl/>
        <w:numPr>
          <w:ilvl w:val="255"/>
          <w:numId w:val="0"/>
        </w:num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1.3.2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中标后，中标人是首营客户的，应当提供电子版、纸质版资质（包括但不限于营业执照，随货通行票模板，质量保证协议，发票样式，开户许可，印章模板等），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具体资质与亳州公司采购部沟通，保证最短时间内完成开户工作。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提供合格资质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完成开户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后，签订《采购合同》。</w:t>
      </w:r>
    </w:p>
    <w:p>
      <w:pPr>
        <w:numPr>
          <w:ilvl w:val="0"/>
          <w:numId w:val="1"/>
        </w:num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b/>
          <w:bCs/>
          <w:sz w:val="30"/>
          <w:szCs w:val="30"/>
        </w:rPr>
        <w:t>招标项目及具体安排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北京同仁堂（</w:t>
      </w:r>
      <w:r>
        <w:rPr>
          <w:rFonts w:hint="eastAsia" w:eastAsia="仿宋"/>
          <w:sz w:val="30"/>
          <w:szCs w:val="30"/>
          <w:lang w:val="en-US" w:eastAsia="zh-CN"/>
        </w:rPr>
        <w:t>亳州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）中药饮片有限责任公司（以下简称项目</w:t>
      </w:r>
      <w:r>
        <w:rPr>
          <w:rFonts w:hint="eastAsia" w:eastAsia="仿宋"/>
          <w:sz w:val="30"/>
          <w:szCs w:val="30"/>
          <w:lang w:val="en-US" w:eastAsia="zh-CN"/>
        </w:rPr>
        <w:t>亳州</w:t>
      </w:r>
      <w:r>
        <w:rPr>
          <w:rFonts w:hint="eastAsia" w:eastAsia="仿宋"/>
          <w:sz w:val="30"/>
          <w:szCs w:val="30"/>
        </w:rPr>
        <w:t>公司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）原料（项目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编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号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BZ2023062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）</w:t>
      </w:r>
    </w:p>
    <w:p>
      <w:pPr>
        <w:adjustRightInd w:val="0"/>
        <w:snapToGrid w:val="0"/>
        <w:spacing w:line="480" w:lineRule="auto"/>
        <w:ind w:firstLine="600" w:firstLineChars="200"/>
        <w:jc w:val="left"/>
        <w:rPr>
          <w:rFonts w:hint="eastAsia" w:eastAsia="仿宋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eastAsia="仿宋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潘老师 18133350808  </w:t>
      </w:r>
    </w:p>
    <w:p>
      <w:pPr>
        <w:adjustRightInd w:val="0"/>
        <w:snapToGrid w:val="0"/>
        <w:spacing w:line="480" w:lineRule="auto"/>
        <w:ind w:firstLine="600" w:firstLineChars="200"/>
        <w:jc w:val="left"/>
        <w:rPr>
          <w:rFonts w:hint="default" w:eastAsia="仿宋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李老师 18101076524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中标数量：单品种单规格一家企业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竞标报价：可供应价格包括含税（增值税专用发票）、运输、包装、途耗、退换货等所有费用，进项税抵税不足9%需补足税款。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交付要求：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交付地点：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1、北京同仁堂（</w:t>
      </w:r>
      <w:r>
        <w:rPr>
          <w:rFonts w:hint="eastAsia" w:eastAsia="仿宋"/>
          <w:sz w:val="30"/>
          <w:szCs w:val="30"/>
          <w:lang w:val="en-US" w:eastAsia="zh-CN"/>
        </w:rPr>
        <w:t>亳州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 xml:space="preserve">）中药饮片有限责任公司 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安徽省亳州市谯城区魏武大道1999号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color w:val="C00000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交付时间：签订采购合同后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日内到货。</w:t>
      </w:r>
      <w:r>
        <w:rPr>
          <w:rFonts w:eastAsia="仿宋" w:asciiTheme="minorEastAsia" w:hAnsiTheme="minorEastAsia" w:cstheme="minorEastAsia"/>
          <w:color w:val="C000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900" w:hanging="900" w:hangingChars="300"/>
        <w:jc w:val="left"/>
        <w:textAlignment w:val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交付货物质量标准：应当符合我公司的内控标准，详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见</w:t>
      </w:r>
      <w:r>
        <w:rPr>
          <w:rFonts w:eastAsia="仿宋" w:asciiTheme="minorEastAsia" w:hAnsiTheme="minorEastAsia" w:cstheme="minorEastAsia"/>
          <w:sz w:val="30"/>
          <w:szCs w:val="30"/>
        </w:rPr>
        <w:t>2.5.1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以及《原料竞价明细表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BZ2023062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2.4.4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付款方式：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账期6个月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，到期一次性结清货款。（以中标人在《原料竞价明细表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BZ2023062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》内填报价格为准）。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2.5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投标前准备</w:t>
      </w:r>
    </w:p>
    <w:p>
      <w:pPr>
        <w:adjustRightInd w:val="0"/>
        <w:snapToGrid w:val="0"/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2.5.1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拟投标单位可前往下列地址现场查看本次招标项目收货标准留样，放弃此项权利的投标人，投标报价视同于认可提供我公司收货标准留样，质量标准详见《原料竞价明细表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BZ2023062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》。</w:t>
      </w:r>
    </w:p>
    <w:p>
      <w:pPr>
        <w:adjustRightInd w:val="0"/>
        <w:snapToGrid w:val="0"/>
        <w:spacing w:line="480" w:lineRule="auto"/>
        <w:ind w:firstLine="600" w:firstLineChars="200"/>
        <w:jc w:val="left"/>
        <w:rPr>
          <w:rFonts w:hint="default" w:eastAsia="仿宋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收货标准留样查看地址：</w:t>
      </w:r>
      <w:bookmarkStart w:id="1" w:name="_Hlk73608751"/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安徽省亳州市谯城区魏武大道1999号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采购部，</w:t>
      </w:r>
      <w:bookmarkEnd w:id="1"/>
      <w:r>
        <w:rPr>
          <w:rFonts w:hint="eastAsia" w:eastAsia="仿宋" w:asciiTheme="minorEastAsia" w:hAnsiTheme="minorEastAsia" w:cstheme="minorEastAsia"/>
          <w:sz w:val="30"/>
          <w:szCs w:val="30"/>
        </w:rPr>
        <w:t>联系人：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李老师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13966516281</w:t>
      </w:r>
    </w:p>
    <w:p>
      <w:pPr>
        <w:adjustRightInd w:val="0"/>
        <w:snapToGrid w:val="0"/>
        <w:spacing w:line="480" w:lineRule="auto"/>
        <w:ind w:firstLine="600" w:firstLineChars="200"/>
        <w:jc w:val="left"/>
        <w:rPr>
          <w:rFonts w:eastAsia="仿宋" w:asciiTheme="minorEastAsia" w:hAnsiTheme="minorEastAsia" w:cstheme="minorEastAsia"/>
          <w:color w:val="C00000"/>
          <w:sz w:val="30"/>
          <w:szCs w:val="30"/>
          <w:highlight w:val="yellow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收货标准留样查看开放时间：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202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3年7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月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日-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202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年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7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月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16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日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9:00-17:00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。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2.5.2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投标单位应当于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202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年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7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月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17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日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上午9:30之前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，缴纳投标保证金，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否则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视为无效。开标后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30</w:t>
      </w:r>
      <w:r>
        <w:rPr>
          <w:rFonts w:eastAsia="仿宋" w:asciiTheme="minorEastAsia" w:hAnsiTheme="minorEastAsia" w:cstheme="minorEastAsia"/>
          <w:sz w:val="30"/>
          <w:szCs w:val="30"/>
        </w:rPr>
        <w:t>个工作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日内，投标保证金原路径无息返还（中标单位中标品种规格的投标保证金除外）。</w:t>
      </w:r>
    </w:p>
    <w:p>
      <w:pPr>
        <w:spacing w:line="480" w:lineRule="auto"/>
        <w:ind w:firstLine="600" w:firstLineChars="200"/>
        <w:rPr>
          <w:rFonts w:hint="eastAsia" w:eastAsia="仿宋" w:asciiTheme="minorEastAsia" w:hAnsiTheme="minorEastAsia" w:cstheme="minorEastAsia"/>
          <w:sz w:val="30"/>
          <w:szCs w:val="30"/>
          <w:shd w:val="clear" w:color="auto" w:fill="FFFFFF"/>
          <w:lang w:eastAsia="zh-CN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中标单位无正当理由不与本次招标项目单位签订《采购合同》以及《质量保证协议》的，投标保证金不予返还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。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保证金账户：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户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  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名：北京同仁堂（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亳州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）中药饮片有限责任公司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</w:p>
    <w:p>
      <w:pPr>
        <w:spacing w:line="480" w:lineRule="auto"/>
        <w:ind w:firstLine="600" w:firstLineChars="200"/>
        <w:rPr>
          <w:rFonts w:hint="default" w:eastAsia="仿宋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开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户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行：中国银行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股份有限公司亳州希夷支行</w:t>
      </w:r>
    </w:p>
    <w:p>
      <w:pPr>
        <w:spacing w:line="480" w:lineRule="auto"/>
        <w:ind w:firstLine="600" w:firstLineChars="200"/>
        <w:rPr>
          <w:rFonts w:hint="default" w:eastAsia="仿宋" w:asciiTheme="minorEastAsia" w:hAnsiTheme="minorEastAsia" w:cstheme="minorEastAsia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账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  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号：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184269245293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2.5.3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招标单位在开标前将对投标保证金信息进行核实，经核实无误后，该投标行为认定有效，核实信息包括：</w:t>
      </w:r>
    </w:p>
    <w:p>
      <w:pPr>
        <w:numPr>
          <w:ilvl w:val="0"/>
          <w:numId w:val="2"/>
        </w:numPr>
        <w:spacing w:line="480" w:lineRule="auto"/>
        <w:ind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投标保证金到账时间是否符合要求</w:t>
      </w:r>
    </w:p>
    <w:p>
      <w:pPr>
        <w:numPr>
          <w:ilvl w:val="0"/>
          <w:numId w:val="2"/>
        </w:numPr>
        <w:spacing w:line="480" w:lineRule="auto"/>
        <w:ind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投标保证金交款单位名称是否与投标单位名称一致</w:t>
      </w:r>
    </w:p>
    <w:p>
      <w:pPr>
        <w:pStyle w:val="10"/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2.6</w:t>
      </w:r>
      <w:r>
        <w:rPr>
          <w:rFonts w:hint="eastAsia" w:eastAsia="仿宋" w:asciiTheme="minorEastAsia" w:hAnsiTheme="minorEastAsia" w:cstheme="minorEastAsia"/>
          <w:kern w:val="0"/>
          <w:sz w:val="30"/>
          <w:szCs w:val="30"/>
        </w:rPr>
        <w:t>开标时间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开标时间：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202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年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7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月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17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日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下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午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</w:rPr>
        <w:t>1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：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30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（北京时间）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以上如有变更，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北京同仁堂亳州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饮片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有限责任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公司将通过</w:t>
      </w:r>
      <w:bookmarkStart w:id="2" w:name="预公告网址"/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招标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网站发布相关公</w:t>
      </w:r>
      <w:bookmarkEnd w:id="2"/>
      <w:r>
        <w:rPr>
          <w:rFonts w:hint="eastAsia" w:eastAsia="仿宋" w:asciiTheme="minorEastAsia" w:hAnsiTheme="minorEastAsia" w:cstheme="minorEastAsia"/>
          <w:sz w:val="30"/>
          <w:szCs w:val="30"/>
        </w:rPr>
        <w:t>告。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竞标模式</w:t>
      </w:r>
    </w:p>
    <w:p>
      <w:p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投标单位应当于</w:t>
      </w:r>
      <w:r>
        <w:rPr>
          <w:rFonts w:eastAsia="仿宋" w:asciiTheme="minorEastAsia" w:hAnsiTheme="minorEastAsia" w:cstheme="minorEastAsia"/>
          <w:sz w:val="30"/>
          <w:szCs w:val="30"/>
          <w:highlight w:val="none"/>
          <w:u w:val="single"/>
        </w:rPr>
        <w:t>202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u w:val="single"/>
          <w:lang w:val="en-US" w:eastAsia="zh-CN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u w:val="single"/>
        </w:rPr>
        <w:t>年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u w:val="single"/>
          <w:lang w:val="en-US" w:eastAsia="zh-CN"/>
        </w:rPr>
        <w:t>7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u w:val="single"/>
        </w:rPr>
        <w:t>月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u w:val="single"/>
          <w:lang w:val="en-US" w:eastAsia="zh-CN"/>
        </w:rPr>
        <w:t>17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u w:val="single"/>
        </w:rPr>
        <w:t>日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u w:val="single"/>
          <w:lang w:val="en-US" w:eastAsia="zh-CN"/>
        </w:rPr>
        <w:t>前上午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午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9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</w:rPr>
        <w:t>：</w:t>
      </w:r>
      <w:r>
        <w:rPr>
          <w:rFonts w:hint="eastAsia" w:eastAsia="仿宋" w:asciiTheme="minorEastAsia" w:hAnsiTheme="minorEastAsia" w:cstheme="minorEastAsia"/>
          <w:sz w:val="30"/>
          <w:szCs w:val="30"/>
          <w:highlight w:val="none"/>
          <w:lang w:val="en-US" w:eastAsia="zh-CN"/>
        </w:rPr>
        <w:t>30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（北京时间）将以下</w:t>
      </w:r>
      <w:r>
        <w:rPr>
          <w:rFonts w:eastAsia="仿宋" w:asciiTheme="minorEastAsia" w:hAnsiTheme="minorEastAsia" w:cstheme="minorEastAsia"/>
          <w:sz w:val="30"/>
          <w:szCs w:val="30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份文件发送至下列邮箱：</w:t>
      </w:r>
      <w:bookmarkStart w:id="3" w:name="_GoBack"/>
      <w:bookmarkEnd w:id="3"/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bzcgzb@tongrentang.com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                             </w:t>
      </w:r>
      <w:r>
        <w:rPr>
          <w:rFonts w:eastAsia="仿宋" w:asciiTheme="minorEastAsia" w:hAnsiTheme="minorEastAsia" w:cstheme="minorEastAsia"/>
          <w:sz w:val="30"/>
          <w:szCs w:val="30"/>
          <w:u w:val="single"/>
        </w:rPr>
        <w:t xml:space="preserve">          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</w:rPr>
        <w:t>①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《原料竞价明细表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BZ2023062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》（见附件）（加盖公章）扫描件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ascii="宋体" w:hAnsi="宋体" w:eastAsia="宋体" w:cs="Calibri"/>
          <w:sz w:val="30"/>
          <w:szCs w:val="30"/>
        </w:rPr>
        <w:t>②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《原料竞价明细表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BZ2023062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9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》电子版（</w:t>
      </w:r>
      <w:r>
        <w:rPr>
          <w:rFonts w:eastAsia="仿宋" w:asciiTheme="minorEastAsia" w:hAnsiTheme="minorEastAsia" w:cstheme="minorEastAsia"/>
          <w:sz w:val="30"/>
          <w:szCs w:val="30"/>
        </w:rPr>
        <w:t>excel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格式）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ascii="宋体" w:hAnsi="宋体" w:eastAsia="宋体" w:cs="Calibri"/>
          <w:sz w:val="30"/>
          <w:szCs w:val="30"/>
        </w:rPr>
        <w:t>③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投标保证金汇款证明扫描件（备注应填写本次招标项目编号）</w:t>
      </w:r>
      <w:r>
        <w:rPr>
          <w:rFonts w:eastAsia="仿宋" w:asciiTheme="minorEastAsia" w:hAnsiTheme="minorEastAsia" w:cstheme="minorEastAsia"/>
          <w:sz w:val="30"/>
          <w:szCs w:val="30"/>
        </w:rPr>
        <w:t>2.7.2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开标时招标单位对比投标单位《原料竞价明细表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BZ2023062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》中具体报价，价低者中标。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中标后招标单位以电子邮件方式向中标公司发送《中标通知书》。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2.7.4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开标时，如</w:t>
      </w:r>
      <w:r>
        <w:rPr>
          <w:rFonts w:eastAsia="仿宋" w:asciiTheme="minorEastAsia" w:hAnsiTheme="minorEastAsia" w:cstheme="minorEastAsia"/>
          <w:sz w:val="30"/>
          <w:szCs w:val="30"/>
        </w:rPr>
        <w:t>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家（含）以上报价金额相同，则采取以下方式评标：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ascii="宋体" w:hAnsi="宋体" w:eastAsia="宋体" w:cs="Calibri"/>
          <w:sz w:val="30"/>
          <w:szCs w:val="30"/>
        </w:rPr>
        <w:t>①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报价相同的投标人，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已在亳州公司完成开户者优先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中标。均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已完成开户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时，投标时间在前者中标。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ascii="宋体" w:hAnsi="宋体" w:eastAsia="宋体" w:cs="Calibri"/>
          <w:sz w:val="30"/>
          <w:szCs w:val="30"/>
        </w:rPr>
        <w:t>②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报价相同的投标人均为首营单位时，投递时间在前者中标。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2.8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中标单位依据《中标通知书》与招标项目单位（详见</w:t>
      </w:r>
      <w:r>
        <w:rPr>
          <w:rFonts w:eastAsia="仿宋" w:asciiTheme="minorEastAsia" w:hAnsiTheme="minorEastAsia" w:cstheme="minorEastAsia"/>
          <w:sz w:val="30"/>
          <w:szCs w:val="30"/>
        </w:rPr>
        <w:t>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条）签订《采购合同》及《质量保证协议》。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2.9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中标后，根据本《竞标公告》和《采购合同》约定质量验收标准，供货方有</w:t>
      </w:r>
      <w:r>
        <w:rPr>
          <w:rFonts w:eastAsia="仿宋" w:asciiTheme="minorEastAsia" w:hAnsiTheme="minorEastAsia" w:cstheme="minorEastAsia"/>
          <w:sz w:val="30"/>
          <w:szCs w:val="30"/>
        </w:rPr>
        <w:t>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次换货机会。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2.10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以下情况视为废标：</w:t>
      </w:r>
    </w:p>
    <w:p>
      <w:pPr>
        <w:numPr>
          <w:ilvl w:val="0"/>
          <w:numId w:val="3"/>
        </w:numPr>
        <w:spacing w:line="480" w:lineRule="auto"/>
        <w:ind w:left="420" w:leftChars="200"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条约定时间段外发送投标文件的；</w:t>
      </w:r>
    </w:p>
    <w:p>
      <w:pPr>
        <w:numPr>
          <w:ilvl w:val="0"/>
          <w:numId w:val="3"/>
        </w:numPr>
        <w:spacing w:line="480" w:lineRule="auto"/>
        <w:ind w:left="420" w:leftChars="200"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修改《原料竞价明细表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BZ2023062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》中除报价外其他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项的；</w:t>
      </w:r>
    </w:p>
    <w:p>
      <w:pPr>
        <w:numPr>
          <w:ilvl w:val="0"/>
          <w:numId w:val="3"/>
        </w:numPr>
        <w:spacing w:line="480" w:lineRule="auto"/>
        <w:ind w:left="420" w:leftChars="200"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投标保证金金额不满足投标品种数量要求的，按序号排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列，余者废标。</w:t>
      </w:r>
    </w:p>
    <w:p>
      <w:pPr>
        <w:numPr>
          <w:ilvl w:val="255"/>
          <w:numId w:val="0"/>
        </w:numPr>
        <w:spacing w:line="480" w:lineRule="auto"/>
        <w:ind w:left="420" w:left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④  恶意低价者，一经发现，取消资格。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2.11以下情况视为流标：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 xml:space="preserve">   如招标项目中单品种单规格投标单位不足二家，则该品规视为流标。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600" w:firstLineChars="200"/>
        <w:jc w:val="left"/>
        <w:rPr>
          <w:rFonts w:eastAsia="仿宋" w:asciiTheme="minorEastAsia" w:hAnsi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47D47"/>
    <w:multiLevelType w:val="singleLevel"/>
    <w:tmpl w:val="A0647D4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2D1466"/>
    <w:multiLevelType w:val="singleLevel"/>
    <w:tmpl w:val="092D1466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1E7BB007"/>
    <w:multiLevelType w:val="singleLevel"/>
    <w:tmpl w:val="1E7BB007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ZTc3MTUxNmQ2Yzg1OGRmMzRjMmQxZDcwMDU5MTIifQ=="/>
  </w:docVars>
  <w:rsids>
    <w:rsidRoot w:val="2A6B7BDD"/>
    <w:rsid w:val="00004481"/>
    <w:rsid w:val="000345E2"/>
    <w:rsid w:val="00061930"/>
    <w:rsid w:val="0009566F"/>
    <w:rsid w:val="000E28C8"/>
    <w:rsid w:val="000F08A9"/>
    <w:rsid w:val="00105AC1"/>
    <w:rsid w:val="0012079E"/>
    <w:rsid w:val="001248FF"/>
    <w:rsid w:val="001278A8"/>
    <w:rsid w:val="00173269"/>
    <w:rsid w:val="00193E41"/>
    <w:rsid w:val="00196E80"/>
    <w:rsid w:val="001E40C4"/>
    <w:rsid w:val="001F344B"/>
    <w:rsid w:val="0024087C"/>
    <w:rsid w:val="0026325B"/>
    <w:rsid w:val="002960AA"/>
    <w:rsid w:val="002A3C17"/>
    <w:rsid w:val="002A7F43"/>
    <w:rsid w:val="002C0AF6"/>
    <w:rsid w:val="002D333B"/>
    <w:rsid w:val="002F19A3"/>
    <w:rsid w:val="00353712"/>
    <w:rsid w:val="00376A99"/>
    <w:rsid w:val="00394837"/>
    <w:rsid w:val="003D5F07"/>
    <w:rsid w:val="003E0EBA"/>
    <w:rsid w:val="003F3F29"/>
    <w:rsid w:val="003F7F22"/>
    <w:rsid w:val="0041186E"/>
    <w:rsid w:val="00416332"/>
    <w:rsid w:val="00473CC6"/>
    <w:rsid w:val="0048608B"/>
    <w:rsid w:val="004A4A65"/>
    <w:rsid w:val="004B7DD5"/>
    <w:rsid w:val="004F2375"/>
    <w:rsid w:val="00516C98"/>
    <w:rsid w:val="005171D1"/>
    <w:rsid w:val="005949A1"/>
    <w:rsid w:val="005A5AAD"/>
    <w:rsid w:val="005C1E3C"/>
    <w:rsid w:val="005C5135"/>
    <w:rsid w:val="005E6D7D"/>
    <w:rsid w:val="00650EDF"/>
    <w:rsid w:val="00691E79"/>
    <w:rsid w:val="006C52D8"/>
    <w:rsid w:val="006F2A3C"/>
    <w:rsid w:val="007120B2"/>
    <w:rsid w:val="007879D2"/>
    <w:rsid w:val="007A0B9C"/>
    <w:rsid w:val="007E0B47"/>
    <w:rsid w:val="00802A1D"/>
    <w:rsid w:val="008226A3"/>
    <w:rsid w:val="00826887"/>
    <w:rsid w:val="0092234B"/>
    <w:rsid w:val="0092280C"/>
    <w:rsid w:val="009D35F6"/>
    <w:rsid w:val="00A547F7"/>
    <w:rsid w:val="00A5696A"/>
    <w:rsid w:val="00A662AE"/>
    <w:rsid w:val="00A80047"/>
    <w:rsid w:val="00AA3FCA"/>
    <w:rsid w:val="00AE4701"/>
    <w:rsid w:val="00AE6E27"/>
    <w:rsid w:val="00B46045"/>
    <w:rsid w:val="00B9303C"/>
    <w:rsid w:val="00BA5EC1"/>
    <w:rsid w:val="00BE555F"/>
    <w:rsid w:val="00BE7783"/>
    <w:rsid w:val="00C06357"/>
    <w:rsid w:val="00C40759"/>
    <w:rsid w:val="00C46A2C"/>
    <w:rsid w:val="00D049A4"/>
    <w:rsid w:val="00D91F3B"/>
    <w:rsid w:val="00DA35D0"/>
    <w:rsid w:val="00DE067A"/>
    <w:rsid w:val="00E33913"/>
    <w:rsid w:val="00E3735E"/>
    <w:rsid w:val="00E45F1D"/>
    <w:rsid w:val="00E655DA"/>
    <w:rsid w:val="00EA162B"/>
    <w:rsid w:val="00EA17AC"/>
    <w:rsid w:val="00EA319D"/>
    <w:rsid w:val="00EE7948"/>
    <w:rsid w:val="00EE7AB4"/>
    <w:rsid w:val="00F001DB"/>
    <w:rsid w:val="00F0647F"/>
    <w:rsid w:val="00F955A4"/>
    <w:rsid w:val="00FE1416"/>
    <w:rsid w:val="02891FA2"/>
    <w:rsid w:val="031B7825"/>
    <w:rsid w:val="03AD65AF"/>
    <w:rsid w:val="04040C7A"/>
    <w:rsid w:val="05FE1336"/>
    <w:rsid w:val="060F0A8E"/>
    <w:rsid w:val="06D31EE0"/>
    <w:rsid w:val="07317925"/>
    <w:rsid w:val="097C16D6"/>
    <w:rsid w:val="09B1717F"/>
    <w:rsid w:val="0A9C7E52"/>
    <w:rsid w:val="0CC952B6"/>
    <w:rsid w:val="0DB37198"/>
    <w:rsid w:val="0DD95581"/>
    <w:rsid w:val="0E5769B7"/>
    <w:rsid w:val="0F3C0BF1"/>
    <w:rsid w:val="0F7369FA"/>
    <w:rsid w:val="10C005D9"/>
    <w:rsid w:val="10F278CE"/>
    <w:rsid w:val="134418BF"/>
    <w:rsid w:val="14CC5683"/>
    <w:rsid w:val="15414103"/>
    <w:rsid w:val="16952F17"/>
    <w:rsid w:val="17D43B60"/>
    <w:rsid w:val="18BE6CD6"/>
    <w:rsid w:val="1A564ECA"/>
    <w:rsid w:val="1AF120B2"/>
    <w:rsid w:val="1B5B36E2"/>
    <w:rsid w:val="1C8774D9"/>
    <w:rsid w:val="1C9C7CA2"/>
    <w:rsid w:val="1D33076D"/>
    <w:rsid w:val="1E937855"/>
    <w:rsid w:val="20CD2EDC"/>
    <w:rsid w:val="221F5F95"/>
    <w:rsid w:val="227757B4"/>
    <w:rsid w:val="22AA7A77"/>
    <w:rsid w:val="23666CC1"/>
    <w:rsid w:val="23767A4E"/>
    <w:rsid w:val="24143782"/>
    <w:rsid w:val="241C1CE3"/>
    <w:rsid w:val="25427E9C"/>
    <w:rsid w:val="26C42484"/>
    <w:rsid w:val="26F82125"/>
    <w:rsid w:val="273F589D"/>
    <w:rsid w:val="27B52A17"/>
    <w:rsid w:val="2A6B7BDD"/>
    <w:rsid w:val="2A7A74FE"/>
    <w:rsid w:val="2CE9555B"/>
    <w:rsid w:val="2D622A10"/>
    <w:rsid w:val="2D9E7847"/>
    <w:rsid w:val="2F1212D7"/>
    <w:rsid w:val="2F475DD5"/>
    <w:rsid w:val="30493B09"/>
    <w:rsid w:val="319C210A"/>
    <w:rsid w:val="31FE49A8"/>
    <w:rsid w:val="32C531D9"/>
    <w:rsid w:val="33594E1A"/>
    <w:rsid w:val="33E30DB0"/>
    <w:rsid w:val="351C5C36"/>
    <w:rsid w:val="354536E1"/>
    <w:rsid w:val="35597C35"/>
    <w:rsid w:val="3832088A"/>
    <w:rsid w:val="39EA28E5"/>
    <w:rsid w:val="3AE61404"/>
    <w:rsid w:val="3C6C706A"/>
    <w:rsid w:val="3D25430D"/>
    <w:rsid w:val="3D923D11"/>
    <w:rsid w:val="3E582326"/>
    <w:rsid w:val="3F051C53"/>
    <w:rsid w:val="3F94792C"/>
    <w:rsid w:val="3FB24788"/>
    <w:rsid w:val="40EE66C1"/>
    <w:rsid w:val="417753A9"/>
    <w:rsid w:val="43540889"/>
    <w:rsid w:val="4371055E"/>
    <w:rsid w:val="43BB4297"/>
    <w:rsid w:val="451F5F82"/>
    <w:rsid w:val="452B12F5"/>
    <w:rsid w:val="45B50E61"/>
    <w:rsid w:val="45EF34E6"/>
    <w:rsid w:val="461D4B0D"/>
    <w:rsid w:val="47316795"/>
    <w:rsid w:val="481B1C65"/>
    <w:rsid w:val="48912668"/>
    <w:rsid w:val="490A5742"/>
    <w:rsid w:val="4A6B7C78"/>
    <w:rsid w:val="4ADD5273"/>
    <w:rsid w:val="4C6C2B9F"/>
    <w:rsid w:val="4C703EE4"/>
    <w:rsid w:val="4D3D16DF"/>
    <w:rsid w:val="4DEA40AF"/>
    <w:rsid w:val="4E364E59"/>
    <w:rsid w:val="4F9843B4"/>
    <w:rsid w:val="50B31FAB"/>
    <w:rsid w:val="52D1510D"/>
    <w:rsid w:val="53025647"/>
    <w:rsid w:val="539D31EE"/>
    <w:rsid w:val="545433D8"/>
    <w:rsid w:val="5591476E"/>
    <w:rsid w:val="56961573"/>
    <w:rsid w:val="57A90948"/>
    <w:rsid w:val="589E1EEB"/>
    <w:rsid w:val="5A7C1865"/>
    <w:rsid w:val="5B6F3790"/>
    <w:rsid w:val="5CE43188"/>
    <w:rsid w:val="5DFC288B"/>
    <w:rsid w:val="613D4BD3"/>
    <w:rsid w:val="61796ADA"/>
    <w:rsid w:val="62836E44"/>
    <w:rsid w:val="62C17A50"/>
    <w:rsid w:val="635C238D"/>
    <w:rsid w:val="63AC0E95"/>
    <w:rsid w:val="64B07F24"/>
    <w:rsid w:val="64BD3924"/>
    <w:rsid w:val="64C05008"/>
    <w:rsid w:val="64E378A3"/>
    <w:rsid w:val="66006B4B"/>
    <w:rsid w:val="66B36F60"/>
    <w:rsid w:val="66B63403"/>
    <w:rsid w:val="66BC172A"/>
    <w:rsid w:val="67D07D0B"/>
    <w:rsid w:val="682E6BD7"/>
    <w:rsid w:val="68326A41"/>
    <w:rsid w:val="683F2463"/>
    <w:rsid w:val="68FB7772"/>
    <w:rsid w:val="69005ADA"/>
    <w:rsid w:val="6C65255B"/>
    <w:rsid w:val="6C77449D"/>
    <w:rsid w:val="6DDF1BE6"/>
    <w:rsid w:val="6DDF1D37"/>
    <w:rsid w:val="6E110DED"/>
    <w:rsid w:val="70225FFF"/>
    <w:rsid w:val="730E6414"/>
    <w:rsid w:val="731B4621"/>
    <w:rsid w:val="7425702A"/>
    <w:rsid w:val="747F2FBD"/>
    <w:rsid w:val="77FD6D03"/>
    <w:rsid w:val="78AA225C"/>
    <w:rsid w:val="7A255D4E"/>
    <w:rsid w:val="7DEE7CD5"/>
    <w:rsid w:val="7DF24AAE"/>
    <w:rsid w:val="7F8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纯文本1"/>
    <w:basedOn w:val="1"/>
    <w:qFormat/>
    <w:uiPriority w:val="0"/>
    <w:rPr>
      <w:rFonts w:ascii="宋体" w:hAnsi="Courier New"/>
      <w:szCs w:val="20"/>
    </w:rPr>
  </w:style>
  <w:style w:type="character" w:customStyle="1" w:styleId="11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2100</Words>
  <Characters>2430</Characters>
  <Lines>18</Lines>
  <Paragraphs>5</Paragraphs>
  <TotalTime>6</TotalTime>
  <ScaleCrop>false</ScaleCrop>
  <LinksUpToDate>false</LinksUpToDate>
  <CharactersWithSpaces>2512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2021-06-03T06:27:00Z</dcterms:created>
  <dc:creator>LZQ</dc:creator>
  <cp:lastModifiedBy>想你</cp:lastModifiedBy>
  <cp:lastPrinted>2021-06-01T07:45:00Z</cp:lastPrinted>
  <dcterms:modified xsi:type="dcterms:W3CDTF">2023-07-12T02:42:43Z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24E0312ADB814E1BB0FD5A5F862439E9_13</vt:lpwstr>
  </property>
</Properties>
</file>