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BD" w:rsidRDefault="005C123C">
      <w:pPr>
        <w:spacing w:beforeLines="100" w:before="312" w:afterLines="100" w:after="312" w:line="720" w:lineRule="auto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北京同仁堂药材参茸投资集团有限公司原料供应服务竞标公告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北京同仁堂药材参茸投资集团有限公司（以下简称药材参茸投资集团）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对原料供应服务进行网络公开招标竞价，欢迎国内合格的投标人前来提交竞标文件。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一、招标规则</w:t>
      </w:r>
    </w:p>
    <w:p w:rsidR="00E048BD" w:rsidRDefault="005C123C">
      <w:pPr>
        <w:pStyle w:val="1"/>
        <w:spacing w:line="480" w:lineRule="auto"/>
        <w:rPr>
          <w:rFonts w:asciiTheme="minorEastAsia" w:eastAsia="仿宋" w:hAnsiTheme="minorEastAsia" w:cstheme="minorEastAsia"/>
          <w:bCs/>
          <w:kern w:val="0"/>
          <w:sz w:val="30"/>
          <w:szCs w:val="30"/>
        </w:rPr>
      </w:pPr>
      <w:bookmarkStart w:id="0" w:name="_Toc277835134"/>
      <w:r>
        <w:rPr>
          <w:rFonts w:asciiTheme="minorEastAsia" w:eastAsia="仿宋" w:hAnsiTheme="minorEastAsia" w:cstheme="minorEastAsia"/>
          <w:bCs/>
          <w:kern w:val="0"/>
          <w:sz w:val="30"/>
          <w:szCs w:val="30"/>
        </w:rPr>
        <w:t>1.1</w:t>
      </w:r>
      <w:r>
        <w:rPr>
          <w:rFonts w:asciiTheme="minorEastAsia" w:eastAsia="仿宋" w:hAnsiTheme="minorEastAsia" w:cstheme="minorEastAsia"/>
          <w:bCs/>
          <w:kern w:val="0"/>
          <w:sz w:val="30"/>
          <w:szCs w:val="30"/>
        </w:rPr>
        <w:t>招</w:t>
      </w:r>
      <w:r>
        <w:rPr>
          <w:rFonts w:asciiTheme="minorEastAsia" w:eastAsia="仿宋" w:hAnsiTheme="minorEastAsia" w:cstheme="minorEastAsia" w:hint="eastAsia"/>
          <w:bCs/>
          <w:kern w:val="0"/>
          <w:sz w:val="30"/>
          <w:szCs w:val="30"/>
        </w:rPr>
        <w:t>标说明</w:t>
      </w:r>
    </w:p>
    <w:p w:rsidR="00E048BD" w:rsidRDefault="005C123C">
      <w:pPr>
        <w:pStyle w:val="1"/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kern w:val="0"/>
          <w:sz w:val="30"/>
          <w:szCs w:val="30"/>
        </w:rPr>
      </w:pPr>
      <w:r>
        <w:rPr>
          <w:rFonts w:asciiTheme="minorEastAsia" w:eastAsia="仿宋" w:hAnsiTheme="minorEastAsia" w:cstheme="minorEastAsia"/>
          <w:kern w:val="0"/>
          <w:sz w:val="30"/>
          <w:szCs w:val="30"/>
        </w:rPr>
        <w:t>1.1.1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投标人按品种竞标，价低者中标。</w:t>
      </w:r>
    </w:p>
    <w:p w:rsidR="00E048BD" w:rsidRDefault="005C123C">
      <w:pPr>
        <w:pStyle w:val="1"/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kern w:val="0"/>
          <w:sz w:val="30"/>
          <w:szCs w:val="30"/>
        </w:rPr>
      </w:pPr>
      <w:r>
        <w:rPr>
          <w:rFonts w:asciiTheme="minorEastAsia" w:eastAsia="仿宋" w:hAnsiTheme="minorEastAsia" w:cstheme="minorEastAsia"/>
          <w:kern w:val="0"/>
          <w:sz w:val="30"/>
          <w:szCs w:val="30"/>
        </w:rPr>
        <w:t>1.1.2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投标时需缴纳投标保证金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（具体金额以及交纳、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返还见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>1.2.1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。</w:t>
      </w:r>
    </w:p>
    <w:p w:rsidR="00E048BD" w:rsidRDefault="005C12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投标人需符合供应商资质要求并提供相关资料，详见</w:t>
      </w:r>
      <w:r>
        <w:rPr>
          <w:rFonts w:asciiTheme="minorEastAsia" w:eastAsia="仿宋" w:hAnsiTheme="minorEastAsia" w:cstheme="minorEastAsia"/>
          <w:sz w:val="30"/>
          <w:szCs w:val="30"/>
        </w:rPr>
        <w:t>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条。</w:t>
      </w:r>
    </w:p>
    <w:p w:rsidR="00E048BD" w:rsidRDefault="005C123C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本次招标工作药材参茸投资集团为组织方，中标后中标单位与药材参茸投资集团下属子公司（详见</w:t>
      </w: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条）签订《采购合同》。</w:t>
      </w:r>
    </w:p>
    <w:p w:rsidR="00E048BD" w:rsidRDefault="005C123C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1.1.5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签订采购合同时，中标单位需缴纳履约保证金（具体金额以及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返还见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>1.2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条，并在采购合同中具体约定）。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保证金</w:t>
      </w:r>
    </w:p>
    <w:p w:rsidR="00E048BD" w:rsidRDefault="005C12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投标保证金：单品种单规格金额</w:t>
      </w:r>
      <w:r>
        <w:rPr>
          <w:rFonts w:asciiTheme="minorEastAsia" w:eastAsia="仿宋" w:hAnsiTheme="minorEastAsia" w:cstheme="minor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开标后</w:t>
      </w: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t>5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日内，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原路径无息返还（中标单位投标保证金除外），详见</w:t>
      </w: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lastRenderedPageBreak/>
        <w:t>2.5.2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。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例：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、如招标项目中共计招标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个品种（金银花、枸杞子、菊花），投标单位预计投标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个品种，则投标保证金为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万元，如投标单位预计投标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个品种，则投标保证金为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 xml:space="preserve">    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、如招标项目中单品种包含两个规格（食品、原料），投标单位预计投标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个规格，则投标保证金为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万元，如投标单位预计投标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个规格，则投标保证金为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</w:p>
    <w:p w:rsidR="00E048BD" w:rsidRDefault="005C12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履约保证金：为中标总金额的</w:t>
      </w:r>
      <w:r>
        <w:rPr>
          <w:rFonts w:asciiTheme="minorEastAsia" w:eastAsia="仿宋" w:hAnsiTheme="minorEastAsia" w:cstheme="minorEastAsia"/>
          <w:sz w:val="30"/>
          <w:szCs w:val="30"/>
        </w:rPr>
        <w:t>5%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，并以人民币</w:t>
      </w:r>
      <w:r>
        <w:rPr>
          <w:rFonts w:asciiTheme="minorEastAsia" w:eastAsia="仿宋" w:hAnsiTheme="minorEastAsia" w:cstheme="minorEastAsia"/>
          <w:sz w:val="30"/>
          <w:szCs w:val="30"/>
        </w:rPr>
        <w:t>50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万元为上限，中标单位按照《采购合同》约定提供商品合格入库后，履约保障金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原路径无息返还，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详细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由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《采购合同》具体约定。</w:t>
      </w:r>
    </w:p>
    <w:bookmarkEnd w:id="0"/>
    <w:p w:rsidR="00E048BD" w:rsidRDefault="005C123C">
      <w:pPr>
        <w:spacing w:line="480" w:lineRule="auto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投标人</w:t>
      </w:r>
    </w:p>
    <w:p w:rsidR="00E048BD" w:rsidRDefault="005C123C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bCs/>
          <w:sz w:val="30"/>
          <w:szCs w:val="30"/>
        </w:rPr>
        <w:t>1.3.1</w:t>
      </w:r>
      <w:r>
        <w:rPr>
          <w:rFonts w:asciiTheme="minorEastAsia" w:eastAsia="仿宋" w:hAnsiTheme="minorEastAsia" w:cstheme="minorEastAsia" w:hint="eastAsia"/>
          <w:bCs/>
          <w:sz w:val="30"/>
          <w:szCs w:val="30"/>
        </w:rPr>
        <w:t>投标人应当是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具有独立法人资格的药品或中药材、食品经营公司等。投标人应当具有满足我公司生产用中药材的长期供应能力，信誉度良好，无违法记录。资质材料应当符合我公司质量部审计要求；投标人必须保证所提供全部资料的真实性，并保证供货与样品质量的一致性。</w:t>
      </w:r>
    </w:p>
    <w:p w:rsidR="00E048BD" w:rsidRDefault="005C123C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1.3.2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中标后，中标人是首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营客户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的，应当提供电子版、纸质版资质（包括但不限于营业执照，随货通行票模板，质量保证协议，发票样式，开户许可，印章模板等），提供合格资质后，签订《采购合同》。</w:t>
      </w:r>
    </w:p>
    <w:p w:rsidR="00E048BD" w:rsidRDefault="005C123C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招标项目及具体安排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北京同仁堂药材有限责任公司（以下简称项目单位）原料（项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目号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）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联系人：采购种植管理部（中心），电话：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13520313340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同微信号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）。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中标数量：单品种单规格一家企业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竞标报价：可供应价格包括含税（增值税专用发票）、运输、包装、途耗、退换货等所有费用。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交付要求：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交付地点：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、北京同仁堂药材有限责任公司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指定地点。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交付时间：</w:t>
      </w:r>
      <w:r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签订采购合同后</w:t>
      </w:r>
      <w:r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1</w:t>
      </w:r>
      <w:r>
        <w:rPr>
          <w:rFonts w:asciiTheme="minorEastAsia" w:eastAsia="仿宋" w:hAnsiTheme="minorEastAsia" w:cstheme="minorEastAsia"/>
          <w:color w:val="000000" w:themeColor="text1"/>
          <w:sz w:val="30"/>
          <w:szCs w:val="30"/>
        </w:rPr>
        <w:t>5</w:t>
      </w:r>
      <w:r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日内到货。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交付货物质量标准：应当符合我公司的内控标准，详见</w:t>
      </w:r>
      <w:r>
        <w:rPr>
          <w:rFonts w:asciiTheme="minorEastAsia" w:eastAsia="仿宋" w:hAnsiTheme="minorEastAsia" w:cstheme="minorEastAsia"/>
          <w:sz w:val="30"/>
          <w:szCs w:val="30"/>
        </w:rPr>
        <w:t>2.5.1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以及《原料竞价明细表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付款方式：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账期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6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个月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，到期一次性结清货款。（以中标人在《原料竞价明细表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》内填报价格为准）。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投标前准备</w:t>
      </w:r>
    </w:p>
    <w:p w:rsidR="00E048BD" w:rsidRDefault="005C123C">
      <w:pPr>
        <w:adjustRightInd w:val="0"/>
        <w:snapToGrid w:val="0"/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拟投标单位可前往下列地址现场查看本次招标项目收货标准留样，放弃此项权利的投标人，投标报价视同于认可提供我公司收货标准留样，质量标准详见《原料竞价明细表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》。</w:t>
      </w:r>
    </w:p>
    <w:p w:rsidR="00E048BD" w:rsidRDefault="005C123C">
      <w:pPr>
        <w:adjustRightInd w:val="0"/>
        <w:snapToGrid w:val="0"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收货标准留样查看地址：安徽省亳州市魏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武大道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/>
          <w:sz w:val="30"/>
          <w:szCs w:val="30"/>
        </w:rPr>
        <w:t>999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号采购部，联系人：祁飞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15551990968 </w:t>
      </w:r>
    </w:p>
    <w:p w:rsidR="00E048BD" w:rsidRDefault="005C123C">
      <w:pPr>
        <w:adjustRightInd w:val="0"/>
        <w:snapToGrid w:val="0"/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收货标准留样查看开放时间：</w:t>
      </w:r>
      <w:r>
        <w:rPr>
          <w:rFonts w:asciiTheme="minorEastAsia" w:eastAsia="仿宋" w:hAnsiTheme="minorEastAsia" w:cstheme="minorEastAsia"/>
          <w:sz w:val="30"/>
          <w:szCs w:val="30"/>
        </w:rPr>
        <w:t>2021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>
        <w:rPr>
          <w:rFonts w:asciiTheme="minorEastAsia" w:eastAsia="仿宋" w:hAnsiTheme="minorEastAsia" w:cstheme="minorEastAsia"/>
          <w:sz w:val="30"/>
          <w:szCs w:val="30"/>
        </w:rPr>
        <w:t>6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bookmarkStart w:id="1" w:name="_GoBack"/>
      <w:bookmarkEnd w:id="1"/>
      <w:r>
        <w:rPr>
          <w:rFonts w:asciiTheme="minorEastAsia" w:eastAsia="仿宋" w:hAnsiTheme="minorEastAsia" w:cstheme="minorEastAsia"/>
          <w:sz w:val="30"/>
          <w:szCs w:val="30"/>
        </w:rPr>
        <w:t>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>
        <w:rPr>
          <w:rFonts w:asciiTheme="minorEastAsia" w:eastAsia="仿宋" w:hAnsiTheme="minorEastAsia" w:cstheme="minorEastAsia"/>
          <w:sz w:val="30"/>
          <w:szCs w:val="30"/>
        </w:rPr>
        <w:t>9:00-17:00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投标单位应当于</w:t>
      </w:r>
      <w:r>
        <w:rPr>
          <w:rFonts w:asciiTheme="minorEastAsia" w:eastAsia="仿宋" w:hAnsiTheme="minorEastAsia" w:cstheme="minorEastAsia"/>
          <w:sz w:val="30"/>
          <w:szCs w:val="30"/>
        </w:rPr>
        <w:t>2021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>
        <w:rPr>
          <w:rFonts w:asciiTheme="minorEastAsia" w:eastAsia="仿宋" w:hAnsiTheme="minorEastAsia" w:cstheme="minorEastAsia"/>
          <w:sz w:val="30"/>
          <w:szCs w:val="30"/>
        </w:rPr>
        <w:t>6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7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>
        <w:rPr>
          <w:rFonts w:asciiTheme="minorEastAsia" w:eastAsia="仿宋" w:hAnsiTheme="minorEastAsia" w:cstheme="minorEastAsia"/>
          <w:sz w:val="30"/>
          <w:szCs w:val="30"/>
        </w:rPr>
        <w:t>24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时前，缴纳投标保证金，逾期缴纳视为无效。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开标后</w:t>
      </w: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t>5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日内，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原路径无息返还。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中标单位无正当理由不与本次招标项目单位签订《采购合同》以及《质量保证协议》的，投标保证金不予返还。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保证金账户：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  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名：北京同仁堂药材参茸投资集团有限公司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开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行：北京银行西直门支行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账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 xml:space="preserve">    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号：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20000018348300041832882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t>2.5.3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招标单位在开标前将对投标保证金信息进行核实，经核实无误后，该投标行为认定有效，核实信息包括：</w:t>
      </w:r>
    </w:p>
    <w:p w:rsidR="00E048BD" w:rsidRDefault="005C123C">
      <w:pPr>
        <w:numPr>
          <w:ilvl w:val="0"/>
          <w:numId w:val="2"/>
        </w:numPr>
        <w:spacing w:line="480" w:lineRule="auto"/>
        <w:ind w:firstLine="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投标保证金到账时间是否符合要求</w:t>
      </w:r>
    </w:p>
    <w:p w:rsidR="00E048BD" w:rsidRDefault="005C123C">
      <w:pPr>
        <w:numPr>
          <w:ilvl w:val="0"/>
          <w:numId w:val="2"/>
        </w:numPr>
        <w:spacing w:line="480" w:lineRule="auto"/>
        <w:ind w:firstLine="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投标保证金交款单位名称是否与投标单位名称一致</w:t>
      </w:r>
    </w:p>
    <w:p w:rsidR="00E048BD" w:rsidRDefault="005C123C">
      <w:pPr>
        <w:pStyle w:val="1"/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2.6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开标时间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开标时间：</w:t>
      </w:r>
      <w:r>
        <w:rPr>
          <w:rFonts w:asciiTheme="minorEastAsia" w:eastAsia="仿宋" w:hAnsiTheme="minorEastAsia" w:cstheme="minorEastAsia"/>
          <w:sz w:val="30"/>
          <w:szCs w:val="30"/>
        </w:rPr>
        <w:t>2021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>
        <w:rPr>
          <w:rFonts w:asciiTheme="minorEastAsia" w:eastAsia="仿宋" w:hAnsiTheme="minorEastAsia" w:cstheme="minorEastAsia"/>
          <w:sz w:val="30"/>
          <w:szCs w:val="30"/>
        </w:rPr>
        <w:t>6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8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日上午</w:t>
      </w:r>
      <w:r>
        <w:rPr>
          <w:rFonts w:asciiTheme="minorEastAsia" w:eastAsia="仿宋" w:hAnsiTheme="minorEastAsia" w:cstheme="minorEastAsia"/>
          <w:sz w:val="30"/>
          <w:szCs w:val="30"/>
        </w:rPr>
        <w:t>10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>
        <w:rPr>
          <w:rFonts w:asciiTheme="minorEastAsia" w:eastAsia="仿宋" w:hAnsiTheme="minorEastAsia" w:cstheme="minorEastAsia"/>
          <w:sz w:val="30"/>
          <w:szCs w:val="30"/>
        </w:rPr>
        <w:t>08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（北京时间）</w:t>
      </w:r>
    </w:p>
    <w:p w:rsidR="00E048BD" w:rsidRDefault="005C12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以上如有变更，</w:t>
      </w:r>
      <w:r>
        <w:rPr>
          <w:rFonts w:eastAsia="仿宋" w:hint="eastAsia"/>
          <w:sz w:val="30"/>
          <w:szCs w:val="30"/>
        </w:rPr>
        <w:t>药材参茸投资集团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将通过</w:t>
      </w:r>
      <w:bookmarkStart w:id="2" w:name="预公告网址"/>
      <w:r>
        <w:rPr>
          <w:rFonts w:asciiTheme="minorEastAsia" w:eastAsia="仿宋" w:hAnsiTheme="minorEastAsia" w:cstheme="minorEastAsia" w:hint="eastAsia"/>
          <w:sz w:val="30"/>
          <w:szCs w:val="30"/>
        </w:rPr>
        <w:t>以下网站发布相关公</w:t>
      </w:r>
      <w:bookmarkEnd w:id="2"/>
      <w:r>
        <w:rPr>
          <w:rFonts w:asciiTheme="minorEastAsia" w:eastAsia="仿宋" w:hAnsiTheme="minorEastAsia" w:cstheme="minorEastAsia" w:hint="eastAsia"/>
          <w:sz w:val="30"/>
          <w:szCs w:val="30"/>
        </w:rPr>
        <w:t>告。</w:t>
      </w:r>
    </w:p>
    <w:p w:rsidR="00E048BD" w:rsidRDefault="005C123C">
      <w:pPr>
        <w:widowControl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网址：</w:t>
      </w:r>
      <w:r>
        <w:rPr>
          <w:rFonts w:asciiTheme="minorEastAsia" w:eastAsia="仿宋" w:hAnsiTheme="minorEastAsia" w:cstheme="minorEastAsia"/>
          <w:sz w:val="30"/>
          <w:szCs w:val="30"/>
        </w:rPr>
        <w:t>https://ycsr.tongrentang.com/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竞标模式</w:t>
      </w:r>
    </w:p>
    <w:p w:rsidR="00E048BD" w:rsidRDefault="005C123C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lastRenderedPageBreak/>
        <w:t>2.7.1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投标单位应当于</w:t>
      </w:r>
      <w:r>
        <w:rPr>
          <w:rFonts w:asciiTheme="minorEastAsia" w:eastAsia="仿宋" w:hAnsiTheme="minorEastAsia" w:cstheme="minorEastAsia"/>
          <w:sz w:val="30"/>
          <w:szCs w:val="30"/>
          <w:u w:val="single"/>
        </w:rPr>
        <w:t>2021</w:t>
      </w:r>
      <w:r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年</w:t>
      </w:r>
      <w:r>
        <w:rPr>
          <w:rFonts w:asciiTheme="minorEastAsia" w:eastAsia="仿宋" w:hAnsiTheme="minorEastAsia" w:cstheme="minorEastAsia"/>
          <w:sz w:val="30"/>
          <w:szCs w:val="30"/>
          <w:u w:val="single"/>
        </w:rPr>
        <w:t>6</w:t>
      </w:r>
      <w:r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月</w:t>
      </w:r>
      <w:r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8</w:t>
      </w:r>
      <w:r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日上午</w:t>
      </w:r>
      <w:r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09:00-10:00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（北京时间）间将以下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份文件发送至下列邮箱：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ycsrcgzb@tongrentang.com                                </w:t>
      </w:r>
      <w:r>
        <w:rPr>
          <w:rFonts w:asciiTheme="minorEastAsia" w:eastAsia="仿宋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hAnsiTheme="minorEastAsia" w:cstheme="minorEastAsia" w:hint="eastAsia"/>
          <w:sz w:val="30"/>
          <w:szCs w:val="30"/>
        </w:rPr>
        <w:t>①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》（见附件）（加盖公章）扫描件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②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》电子版（</w:t>
      </w:r>
      <w:r>
        <w:rPr>
          <w:rFonts w:asciiTheme="minorEastAsia" w:eastAsia="仿宋" w:hAnsiTheme="minorEastAsia" w:cstheme="minorEastAsia"/>
          <w:sz w:val="30"/>
          <w:szCs w:val="30"/>
        </w:rPr>
        <w:t>excel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格式）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③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投标保证金汇款证明扫描件（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备注应填写本次招标项目编号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）</w:t>
      </w:r>
      <w:r>
        <w:rPr>
          <w:rFonts w:asciiTheme="minorEastAsia" w:eastAsia="仿宋" w:hAnsiTheme="minorEastAsia" w:cstheme="minorEastAsia"/>
          <w:sz w:val="30"/>
          <w:szCs w:val="30"/>
        </w:rPr>
        <w:t>2.7.2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开标时招标单位对比投标单位《原料竞价明细表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》中具体报价，价低者中标。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中标后招标单位以电子邮件方式向中标公司发送《中标通知书》。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开标时，如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家（含）以上报价金额相同，则采取以下方式评标：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①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报价相同的投标人，与药材参茸投资集团旗下子公司有合作关系者中标。均有合作时，投标时间在前者中标。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②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报价相同的投标人均为首营单位时，投递时间在前者中标。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2.8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中标单位依据《中标通知书》与招标项目单位（详见</w:t>
      </w: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条）签订《采购合同》及《质量保证协议》。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2.9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中标后，根据本《竞标公告》和《采购合同》约定质量验收标准，供货方有</w:t>
      </w:r>
      <w:r>
        <w:rPr>
          <w:rFonts w:asciiTheme="minorEastAsia" w:eastAsia="仿宋" w:hAnsiTheme="minorEastAsia" w:cstheme="minor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次换货机会。</w:t>
      </w:r>
    </w:p>
    <w:p w:rsidR="00E048BD" w:rsidRDefault="005C12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lastRenderedPageBreak/>
        <w:t>2.10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以下情况视为废标：</w:t>
      </w:r>
    </w:p>
    <w:p w:rsidR="00E048BD" w:rsidRDefault="005C12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条约定时间段外发送投标文件的；</w:t>
      </w:r>
    </w:p>
    <w:p w:rsidR="00E048BD" w:rsidRDefault="005C12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修改《原料竞价明细表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20210601YC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中除报价外其他项的；</w:t>
      </w:r>
    </w:p>
    <w:p w:rsidR="00E048BD" w:rsidRDefault="005C12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投标保证金金额不满足投标品种数量要求的，按序号排</w:t>
      </w:r>
    </w:p>
    <w:p w:rsidR="00E048BD" w:rsidRDefault="005C12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列，余者废标。</w:t>
      </w:r>
    </w:p>
    <w:p w:rsidR="00E048BD" w:rsidRDefault="00E048BD">
      <w:pPr>
        <w:numPr>
          <w:ilvl w:val="255"/>
          <w:numId w:val="0"/>
        </w:numPr>
        <w:spacing w:line="480" w:lineRule="auto"/>
        <w:ind w:leftChars="200" w:left="420"/>
        <w:rPr>
          <w:rFonts w:asciiTheme="minorEastAsia" w:eastAsia="仿宋" w:hAnsiTheme="minorEastAsia" w:cstheme="minorEastAsia"/>
          <w:sz w:val="30"/>
          <w:szCs w:val="30"/>
        </w:rPr>
      </w:pPr>
    </w:p>
    <w:p w:rsidR="00E048BD" w:rsidRDefault="00E048BD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</w:p>
    <w:p w:rsidR="00E048BD" w:rsidRDefault="00E048BD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</w:p>
    <w:p w:rsidR="00E048BD" w:rsidRDefault="00E048BD">
      <w:pPr>
        <w:adjustRightInd w:val="0"/>
        <w:snapToGrid w:val="0"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sz w:val="30"/>
          <w:szCs w:val="30"/>
        </w:rPr>
      </w:pPr>
    </w:p>
    <w:sectPr w:rsidR="00E04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C5" w:rsidRDefault="00237DC5" w:rsidP="008B5458">
      <w:r>
        <w:separator/>
      </w:r>
    </w:p>
  </w:endnote>
  <w:endnote w:type="continuationSeparator" w:id="0">
    <w:p w:rsidR="00237DC5" w:rsidRDefault="00237DC5" w:rsidP="008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C5" w:rsidRDefault="00237DC5" w:rsidP="008B5458">
      <w:r>
        <w:separator/>
      </w:r>
    </w:p>
  </w:footnote>
  <w:footnote w:type="continuationSeparator" w:id="0">
    <w:p w:rsidR="00237DC5" w:rsidRDefault="00237DC5" w:rsidP="008B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47D47"/>
    <w:multiLevelType w:val="singleLevel"/>
    <w:tmpl w:val="A0647D4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2D1466"/>
    <w:multiLevelType w:val="singleLevel"/>
    <w:tmpl w:val="092D146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E7BB007"/>
    <w:multiLevelType w:val="singleLevel"/>
    <w:tmpl w:val="1E7BB00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7BDD"/>
    <w:rsid w:val="00004481"/>
    <w:rsid w:val="0009566F"/>
    <w:rsid w:val="00193E41"/>
    <w:rsid w:val="001F344B"/>
    <w:rsid w:val="00237DC5"/>
    <w:rsid w:val="002960AA"/>
    <w:rsid w:val="002A3C17"/>
    <w:rsid w:val="003F6190"/>
    <w:rsid w:val="00473CC6"/>
    <w:rsid w:val="005C123C"/>
    <w:rsid w:val="00650EDF"/>
    <w:rsid w:val="007A0B9C"/>
    <w:rsid w:val="007E0B47"/>
    <w:rsid w:val="008226A3"/>
    <w:rsid w:val="008B5458"/>
    <w:rsid w:val="0092234B"/>
    <w:rsid w:val="00A662AE"/>
    <w:rsid w:val="00E048BD"/>
    <w:rsid w:val="00E33913"/>
    <w:rsid w:val="00E45F1D"/>
    <w:rsid w:val="00E655DA"/>
    <w:rsid w:val="00F0647F"/>
    <w:rsid w:val="02891FA2"/>
    <w:rsid w:val="031B7825"/>
    <w:rsid w:val="05FE1336"/>
    <w:rsid w:val="06D31EE0"/>
    <w:rsid w:val="07317925"/>
    <w:rsid w:val="097C16D6"/>
    <w:rsid w:val="09B1717F"/>
    <w:rsid w:val="0A9C7E52"/>
    <w:rsid w:val="0DB37198"/>
    <w:rsid w:val="0E5769B7"/>
    <w:rsid w:val="0F7369FA"/>
    <w:rsid w:val="10C005D9"/>
    <w:rsid w:val="10F278CE"/>
    <w:rsid w:val="134418BF"/>
    <w:rsid w:val="14CC5683"/>
    <w:rsid w:val="17D43B60"/>
    <w:rsid w:val="1C8774D9"/>
    <w:rsid w:val="1C9C7CA2"/>
    <w:rsid w:val="1E937855"/>
    <w:rsid w:val="20CD2EDC"/>
    <w:rsid w:val="22AA7A77"/>
    <w:rsid w:val="23666CC1"/>
    <w:rsid w:val="23767A4E"/>
    <w:rsid w:val="24143782"/>
    <w:rsid w:val="25427E9C"/>
    <w:rsid w:val="26F82125"/>
    <w:rsid w:val="273F589D"/>
    <w:rsid w:val="27B52A17"/>
    <w:rsid w:val="2A6B7BDD"/>
    <w:rsid w:val="2CE9555B"/>
    <w:rsid w:val="2D9E7847"/>
    <w:rsid w:val="2F475DD5"/>
    <w:rsid w:val="319C210A"/>
    <w:rsid w:val="31FE49A8"/>
    <w:rsid w:val="32C531D9"/>
    <w:rsid w:val="33594E1A"/>
    <w:rsid w:val="33E30DB0"/>
    <w:rsid w:val="351C5C36"/>
    <w:rsid w:val="354536E1"/>
    <w:rsid w:val="35597C35"/>
    <w:rsid w:val="3832088A"/>
    <w:rsid w:val="39EA28E5"/>
    <w:rsid w:val="3AE61404"/>
    <w:rsid w:val="3D25430D"/>
    <w:rsid w:val="3D923D11"/>
    <w:rsid w:val="3E582326"/>
    <w:rsid w:val="3FB24788"/>
    <w:rsid w:val="417753A9"/>
    <w:rsid w:val="43540889"/>
    <w:rsid w:val="4371055E"/>
    <w:rsid w:val="43BB4297"/>
    <w:rsid w:val="451F5F82"/>
    <w:rsid w:val="452B12F5"/>
    <w:rsid w:val="45B50E61"/>
    <w:rsid w:val="45EF34E6"/>
    <w:rsid w:val="461D4B0D"/>
    <w:rsid w:val="47316795"/>
    <w:rsid w:val="481B1C65"/>
    <w:rsid w:val="490A5742"/>
    <w:rsid w:val="4ADD5273"/>
    <w:rsid w:val="4C6C2B9F"/>
    <w:rsid w:val="4C703EE4"/>
    <w:rsid w:val="4F9843B4"/>
    <w:rsid w:val="50B31FAB"/>
    <w:rsid w:val="52D1510D"/>
    <w:rsid w:val="53025647"/>
    <w:rsid w:val="539D31EE"/>
    <w:rsid w:val="545433D8"/>
    <w:rsid w:val="5591476E"/>
    <w:rsid w:val="56961573"/>
    <w:rsid w:val="57A90948"/>
    <w:rsid w:val="589E1EEB"/>
    <w:rsid w:val="5A7C1865"/>
    <w:rsid w:val="5CE43188"/>
    <w:rsid w:val="5DFC288B"/>
    <w:rsid w:val="613D4BD3"/>
    <w:rsid w:val="61796ADA"/>
    <w:rsid w:val="62836E44"/>
    <w:rsid w:val="62C17A50"/>
    <w:rsid w:val="635C238D"/>
    <w:rsid w:val="63AC0E95"/>
    <w:rsid w:val="64B07F24"/>
    <w:rsid w:val="64C05008"/>
    <w:rsid w:val="64E378A3"/>
    <w:rsid w:val="66006B4B"/>
    <w:rsid w:val="66B63403"/>
    <w:rsid w:val="682E6BD7"/>
    <w:rsid w:val="68326A41"/>
    <w:rsid w:val="68FB7772"/>
    <w:rsid w:val="69005ADA"/>
    <w:rsid w:val="6C65255B"/>
    <w:rsid w:val="6C77449D"/>
    <w:rsid w:val="6DDF1BE6"/>
    <w:rsid w:val="6DDF1D37"/>
    <w:rsid w:val="6E110DED"/>
    <w:rsid w:val="70225FFF"/>
    <w:rsid w:val="730E6414"/>
    <w:rsid w:val="731B4621"/>
    <w:rsid w:val="747F2FBD"/>
    <w:rsid w:val="78AA225C"/>
    <w:rsid w:val="7DEE7CD5"/>
    <w:rsid w:val="7DF24AAE"/>
    <w:rsid w:val="7F8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8B5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B54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8B5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B54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8B5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B54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8B5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B54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DELL</cp:lastModifiedBy>
  <cp:revision>17</cp:revision>
  <cp:lastPrinted>2021-06-01T07:45:00Z</cp:lastPrinted>
  <dcterms:created xsi:type="dcterms:W3CDTF">2021-04-09T01:05:00Z</dcterms:created>
  <dcterms:modified xsi:type="dcterms:W3CDTF">2021-06-02T00:48:00Z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4A8559AD3153441F8D8E304B96DECB7A</vt:lpwstr>
  </property>
</Properties>
</file>